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4F61" w14:textId="48F6A195" w:rsidR="00B1761B" w:rsidRDefault="003B3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Supplementary Table </w:t>
      </w:r>
      <w:r w:rsidR="002F5561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="00B176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61B" w:rsidRPr="00571808">
        <w:rPr>
          <w:rFonts w:ascii="Times New Roman" w:hAnsi="Times New Roman" w:cs="Times New Roman"/>
          <w:sz w:val="24"/>
          <w:szCs w:val="24"/>
        </w:rPr>
        <w:t xml:space="preserve">Performance comparison of the ROC curves of CTR and </w:t>
      </w:r>
      <w:r w:rsidR="00ED007F" w:rsidRPr="00ED007F">
        <w:rPr>
          <w:rFonts w:ascii="Times New Roman" w:hAnsi="Times New Roman" w:cs="Times New Roman"/>
          <w:sz w:val="24"/>
          <w:szCs w:val="24"/>
        </w:rPr>
        <w:t>blood tumor marker</w:t>
      </w:r>
      <w:r w:rsidR="00ED007F">
        <w:rPr>
          <w:rFonts w:ascii="Times New Roman" w:hAnsi="Times New Roman" w:cs="Times New Roman" w:hint="eastAsia"/>
          <w:sz w:val="24"/>
          <w:szCs w:val="24"/>
        </w:rPr>
        <w:t>s</w:t>
      </w:r>
      <w:r w:rsidR="00B1761B">
        <w:rPr>
          <w:rFonts w:ascii="Times New Roman" w:hAnsi="Times New Roman" w:cs="Times New Roman" w:hint="eastAsia"/>
          <w:sz w:val="24"/>
          <w:szCs w:val="24"/>
        </w:rPr>
        <w:t>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  <w:gridCol w:w="1630"/>
        <w:gridCol w:w="1630"/>
        <w:gridCol w:w="1831"/>
        <w:gridCol w:w="1630"/>
        <w:gridCol w:w="1678"/>
        <w:gridCol w:w="1630"/>
      </w:tblGrid>
      <w:tr w:rsidR="00ED007F" w:rsidRPr="00ED007F" w14:paraId="7002DF20" w14:textId="31B02EE2" w:rsidTr="00ED007F">
        <w:trPr>
          <w:trHeight w:val="276"/>
        </w:trPr>
        <w:tc>
          <w:tcPr>
            <w:tcW w:w="1407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7F1B14A7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Index</w:t>
            </w:r>
          </w:p>
        </w:tc>
        <w:tc>
          <w:tcPr>
            <w:tcW w:w="584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CF43763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CTR</w:t>
            </w:r>
          </w:p>
        </w:tc>
        <w:tc>
          <w:tcPr>
            <w:tcW w:w="584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FFDC062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CEA</w:t>
            </w:r>
          </w:p>
        </w:tc>
        <w:tc>
          <w:tcPr>
            <w:tcW w:w="656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4CA4D43" w14:textId="1D1D5465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CYFRA21</w:t>
            </w:r>
            <w:r w:rsidR="00024DE1">
              <w:rPr>
                <w:rFonts w:ascii="Times New Roman" w:hAnsi="Times New Roman" w:cs="Times New Roman"/>
                <w:sz w:val="22"/>
              </w:rPr>
              <w:t>-1</w:t>
            </w:r>
          </w:p>
        </w:tc>
        <w:tc>
          <w:tcPr>
            <w:tcW w:w="58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0360AD" w14:textId="3102356B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SCC</w:t>
            </w:r>
          </w:p>
        </w:tc>
        <w:tc>
          <w:tcPr>
            <w:tcW w:w="60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A0BF1D" w14:textId="1401BB50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P</w:t>
            </w:r>
            <w:r w:rsidR="00024DE1">
              <w:rPr>
                <w:rFonts w:ascii="Times New Roman" w:eastAsia="等线" w:hAnsi="Times New Roman" w:cs="Times New Roman"/>
                <w:color w:val="000000"/>
                <w:sz w:val="22"/>
              </w:rPr>
              <w:t>ro-</w:t>
            </w: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GRP</w:t>
            </w:r>
          </w:p>
        </w:tc>
        <w:tc>
          <w:tcPr>
            <w:tcW w:w="58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D09572" w14:textId="645F76AD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NSE</w:t>
            </w:r>
          </w:p>
        </w:tc>
      </w:tr>
      <w:tr w:rsidR="00ED007F" w:rsidRPr="00ED007F" w14:paraId="08174C29" w14:textId="3D58B971" w:rsidTr="00ED007F">
        <w:trPr>
          <w:trHeight w:val="276"/>
        </w:trPr>
        <w:tc>
          <w:tcPr>
            <w:tcW w:w="1407" w:type="pct"/>
            <w:tcBorders>
              <w:top w:val="single" w:sz="12" w:space="0" w:color="auto"/>
            </w:tcBorders>
            <w:noWrap/>
            <w:hideMark/>
          </w:tcPr>
          <w:p w14:paraId="3936BC05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AUC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noWrap/>
            <w:hideMark/>
          </w:tcPr>
          <w:p w14:paraId="03D7ED27" w14:textId="28AA7031" w:rsidR="00ED007F" w:rsidRPr="00ED007F" w:rsidRDefault="00024DE1" w:rsidP="00ED007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0.869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noWrap/>
            <w:hideMark/>
          </w:tcPr>
          <w:p w14:paraId="0DB1A2C6" w14:textId="64484737" w:rsidR="00ED007F" w:rsidRPr="00ED007F" w:rsidRDefault="00024DE1" w:rsidP="00ED007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0.641</w:t>
            </w:r>
          </w:p>
        </w:tc>
        <w:tc>
          <w:tcPr>
            <w:tcW w:w="656" w:type="pct"/>
            <w:tcBorders>
              <w:top w:val="single" w:sz="12" w:space="0" w:color="auto"/>
            </w:tcBorders>
            <w:noWrap/>
            <w:hideMark/>
          </w:tcPr>
          <w:p w14:paraId="72BE42D8" w14:textId="6C0F39B5" w:rsidR="00ED007F" w:rsidRPr="00ED007F" w:rsidRDefault="00024DE1" w:rsidP="00ED007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0.575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vAlign w:val="center"/>
          </w:tcPr>
          <w:p w14:paraId="0FCF01CA" w14:textId="7BC18931" w:rsidR="00ED007F" w:rsidRPr="00ED007F" w:rsidRDefault="00024DE1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0.519</w:t>
            </w:r>
          </w:p>
        </w:tc>
        <w:tc>
          <w:tcPr>
            <w:tcW w:w="601" w:type="pct"/>
            <w:tcBorders>
              <w:top w:val="single" w:sz="12" w:space="0" w:color="auto"/>
            </w:tcBorders>
            <w:vAlign w:val="center"/>
          </w:tcPr>
          <w:p w14:paraId="13845EC7" w14:textId="43B91087" w:rsidR="00ED007F" w:rsidRPr="00ED007F" w:rsidRDefault="00024DE1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0.503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vAlign w:val="center"/>
          </w:tcPr>
          <w:p w14:paraId="5834BB34" w14:textId="72572360" w:rsidR="00ED007F" w:rsidRPr="00ED007F" w:rsidRDefault="00024DE1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0.503</w:t>
            </w:r>
          </w:p>
        </w:tc>
      </w:tr>
      <w:tr w:rsidR="00ED007F" w:rsidRPr="00ED007F" w14:paraId="3802DC0C" w14:textId="7D00FB69" w:rsidTr="00ED007F">
        <w:trPr>
          <w:trHeight w:val="276"/>
        </w:trPr>
        <w:tc>
          <w:tcPr>
            <w:tcW w:w="1407" w:type="pct"/>
            <w:noWrap/>
            <w:hideMark/>
          </w:tcPr>
          <w:p w14:paraId="00D185C2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Best Cut-off Value</w:t>
            </w:r>
          </w:p>
        </w:tc>
        <w:tc>
          <w:tcPr>
            <w:tcW w:w="584" w:type="pct"/>
            <w:noWrap/>
            <w:hideMark/>
          </w:tcPr>
          <w:p w14:paraId="0105142F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0.265</w:t>
            </w:r>
          </w:p>
        </w:tc>
        <w:tc>
          <w:tcPr>
            <w:tcW w:w="584" w:type="pct"/>
            <w:noWrap/>
            <w:hideMark/>
          </w:tcPr>
          <w:p w14:paraId="3AE40519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1.965</w:t>
            </w:r>
          </w:p>
        </w:tc>
        <w:tc>
          <w:tcPr>
            <w:tcW w:w="656" w:type="pct"/>
            <w:noWrap/>
            <w:hideMark/>
          </w:tcPr>
          <w:p w14:paraId="58A473FF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1.785</w:t>
            </w:r>
          </w:p>
        </w:tc>
        <w:tc>
          <w:tcPr>
            <w:tcW w:w="584" w:type="pct"/>
            <w:vAlign w:val="center"/>
          </w:tcPr>
          <w:p w14:paraId="29B9E701" w14:textId="3C039A78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1.655</w:t>
            </w:r>
          </w:p>
        </w:tc>
        <w:tc>
          <w:tcPr>
            <w:tcW w:w="601" w:type="pct"/>
            <w:vAlign w:val="center"/>
          </w:tcPr>
          <w:p w14:paraId="5BDFCE94" w14:textId="7149C628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33.455</w:t>
            </w:r>
          </w:p>
        </w:tc>
        <w:tc>
          <w:tcPr>
            <w:tcW w:w="584" w:type="pct"/>
            <w:vAlign w:val="center"/>
          </w:tcPr>
          <w:p w14:paraId="3404ECF7" w14:textId="3643E132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17.75</w:t>
            </w:r>
          </w:p>
        </w:tc>
      </w:tr>
      <w:tr w:rsidR="00ED007F" w:rsidRPr="00ED007F" w14:paraId="7D84FA3D" w14:textId="65230DF5" w:rsidTr="00ED007F">
        <w:trPr>
          <w:trHeight w:val="276"/>
        </w:trPr>
        <w:tc>
          <w:tcPr>
            <w:tcW w:w="1407" w:type="pct"/>
            <w:noWrap/>
            <w:hideMark/>
          </w:tcPr>
          <w:p w14:paraId="60C08D1A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Sensitivity</w:t>
            </w:r>
          </w:p>
        </w:tc>
        <w:tc>
          <w:tcPr>
            <w:tcW w:w="584" w:type="pct"/>
            <w:noWrap/>
            <w:hideMark/>
          </w:tcPr>
          <w:p w14:paraId="55F208FE" w14:textId="5D9C24E1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75.81</w:t>
            </w:r>
          </w:p>
        </w:tc>
        <w:tc>
          <w:tcPr>
            <w:tcW w:w="584" w:type="pct"/>
            <w:noWrap/>
            <w:hideMark/>
          </w:tcPr>
          <w:p w14:paraId="414FDD5A" w14:textId="126AB87C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69.31</w:t>
            </w:r>
          </w:p>
        </w:tc>
        <w:tc>
          <w:tcPr>
            <w:tcW w:w="656" w:type="pct"/>
            <w:noWrap/>
            <w:hideMark/>
          </w:tcPr>
          <w:p w14:paraId="2FEBA0CF" w14:textId="1FE8923E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66.4</w:t>
            </w:r>
            <w:r w:rsidR="00024DE1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584" w:type="pct"/>
            <w:vAlign w:val="center"/>
          </w:tcPr>
          <w:p w14:paraId="0CDB6532" w14:textId="78600A67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15.52</w:t>
            </w:r>
          </w:p>
        </w:tc>
        <w:tc>
          <w:tcPr>
            <w:tcW w:w="601" w:type="pct"/>
            <w:vAlign w:val="center"/>
          </w:tcPr>
          <w:p w14:paraId="57C5E5EF" w14:textId="565100E3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24.9</w:t>
            </w:r>
            <w:r w:rsidR="00024DE1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584" w:type="pct"/>
            <w:vAlign w:val="center"/>
          </w:tcPr>
          <w:p w14:paraId="5E12F98F" w14:textId="6FB6227E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63.1</w:t>
            </w:r>
            <w:r w:rsidR="00024DE1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D007F" w:rsidRPr="00ED007F" w14:paraId="7AE4996A" w14:textId="130AB6B8" w:rsidTr="00ED007F">
        <w:trPr>
          <w:trHeight w:val="276"/>
        </w:trPr>
        <w:tc>
          <w:tcPr>
            <w:tcW w:w="1407" w:type="pct"/>
            <w:noWrap/>
            <w:hideMark/>
          </w:tcPr>
          <w:p w14:paraId="7180FC94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Specificity</w:t>
            </w:r>
          </w:p>
        </w:tc>
        <w:tc>
          <w:tcPr>
            <w:tcW w:w="584" w:type="pct"/>
            <w:noWrap/>
            <w:hideMark/>
          </w:tcPr>
          <w:p w14:paraId="7C66B4DF" w14:textId="05B6E78E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87.3</w:t>
            </w:r>
            <w:r w:rsidR="00024DE1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84" w:type="pct"/>
            <w:noWrap/>
            <w:hideMark/>
          </w:tcPr>
          <w:p w14:paraId="0B35B9A3" w14:textId="633FB71F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51.5</w:t>
            </w:r>
            <w:r w:rsidR="00024DE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56" w:type="pct"/>
            <w:noWrap/>
            <w:hideMark/>
          </w:tcPr>
          <w:p w14:paraId="271F67FA" w14:textId="6E65149A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48.49</w:t>
            </w:r>
          </w:p>
        </w:tc>
        <w:tc>
          <w:tcPr>
            <w:tcW w:w="584" w:type="pct"/>
            <w:vAlign w:val="center"/>
          </w:tcPr>
          <w:p w14:paraId="1D10710F" w14:textId="7FAE8386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90.96</w:t>
            </w:r>
          </w:p>
        </w:tc>
        <w:tc>
          <w:tcPr>
            <w:tcW w:w="601" w:type="pct"/>
            <w:vAlign w:val="center"/>
          </w:tcPr>
          <w:p w14:paraId="1ACE197A" w14:textId="56D3005E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81.02</w:t>
            </w:r>
          </w:p>
        </w:tc>
        <w:tc>
          <w:tcPr>
            <w:tcW w:w="584" w:type="pct"/>
            <w:vAlign w:val="center"/>
          </w:tcPr>
          <w:p w14:paraId="6FB42CAB" w14:textId="3CD7711A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42.1</w:t>
            </w:r>
            <w:r w:rsidR="00024DE1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D007F" w:rsidRPr="00ED007F" w14:paraId="578AAC6B" w14:textId="62E0C229" w:rsidTr="00ED007F">
        <w:trPr>
          <w:trHeight w:val="276"/>
        </w:trPr>
        <w:tc>
          <w:tcPr>
            <w:tcW w:w="1407" w:type="pct"/>
            <w:noWrap/>
            <w:hideMark/>
          </w:tcPr>
          <w:p w14:paraId="2EDE6F2B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Negative Predictive Value</w:t>
            </w:r>
          </w:p>
        </w:tc>
        <w:tc>
          <w:tcPr>
            <w:tcW w:w="584" w:type="pct"/>
            <w:noWrap/>
            <w:hideMark/>
          </w:tcPr>
          <w:p w14:paraId="265BA19C" w14:textId="68C3CB3A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81.23</w:t>
            </w:r>
          </w:p>
        </w:tc>
        <w:tc>
          <w:tcPr>
            <w:tcW w:w="584" w:type="pct"/>
            <w:noWrap/>
            <w:hideMark/>
          </w:tcPr>
          <w:p w14:paraId="2453A11C" w14:textId="4C39D71A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66.</w:t>
            </w:r>
            <w:r w:rsidR="00024DE1"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656" w:type="pct"/>
            <w:noWrap/>
            <w:hideMark/>
          </w:tcPr>
          <w:p w14:paraId="375874EE" w14:textId="1964985A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63.3</w:t>
            </w:r>
            <w:r w:rsidR="00024DE1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584" w:type="pct"/>
            <w:vAlign w:val="center"/>
          </w:tcPr>
          <w:p w14:paraId="6385955B" w14:textId="4C411DB3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56.34</w:t>
            </w:r>
          </w:p>
        </w:tc>
        <w:tc>
          <w:tcPr>
            <w:tcW w:w="601" w:type="pct"/>
            <w:vAlign w:val="center"/>
          </w:tcPr>
          <w:p w14:paraId="16BFA492" w14:textId="2EC05B28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56.39</w:t>
            </w:r>
          </w:p>
        </w:tc>
        <w:tc>
          <w:tcPr>
            <w:tcW w:w="584" w:type="pct"/>
            <w:vAlign w:val="center"/>
          </w:tcPr>
          <w:p w14:paraId="511926B7" w14:textId="301AC491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57.85</w:t>
            </w:r>
          </w:p>
        </w:tc>
      </w:tr>
      <w:tr w:rsidR="00ED007F" w:rsidRPr="00ED007F" w14:paraId="3BA0B025" w14:textId="08974D9C" w:rsidTr="00ED007F">
        <w:trPr>
          <w:trHeight w:val="276"/>
        </w:trPr>
        <w:tc>
          <w:tcPr>
            <w:tcW w:w="1407" w:type="pct"/>
            <w:noWrap/>
            <w:hideMark/>
          </w:tcPr>
          <w:p w14:paraId="7E057C87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Positive Predictive Value</w:t>
            </w:r>
          </w:p>
        </w:tc>
        <w:tc>
          <w:tcPr>
            <w:tcW w:w="584" w:type="pct"/>
            <w:noWrap/>
            <w:hideMark/>
          </w:tcPr>
          <w:p w14:paraId="33874A52" w14:textId="52AFD071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83.33</w:t>
            </w:r>
          </w:p>
        </w:tc>
        <w:tc>
          <w:tcPr>
            <w:tcW w:w="584" w:type="pct"/>
            <w:noWrap/>
            <w:hideMark/>
          </w:tcPr>
          <w:p w14:paraId="683AE841" w14:textId="4E76DE80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54.39</w:t>
            </w:r>
          </w:p>
        </w:tc>
        <w:tc>
          <w:tcPr>
            <w:tcW w:w="656" w:type="pct"/>
            <w:noWrap/>
            <w:hideMark/>
          </w:tcPr>
          <w:p w14:paraId="36ECF5DB" w14:textId="16A680F0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51.83</w:t>
            </w:r>
          </w:p>
        </w:tc>
        <w:tc>
          <w:tcPr>
            <w:tcW w:w="584" w:type="pct"/>
            <w:vAlign w:val="center"/>
          </w:tcPr>
          <w:p w14:paraId="2F892174" w14:textId="1A54C519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58.90</w:t>
            </w:r>
          </w:p>
        </w:tc>
        <w:tc>
          <w:tcPr>
            <w:tcW w:w="601" w:type="pct"/>
            <w:vAlign w:val="center"/>
          </w:tcPr>
          <w:p w14:paraId="3AD5396E" w14:textId="0B0E3703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52.27</w:t>
            </w:r>
          </w:p>
        </w:tc>
        <w:tc>
          <w:tcPr>
            <w:tcW w:w="584" w:type="pct"/>
            <w:vAlign w:val="center"/>
          </w:tcPr>
          <w:p w14:paraId="21090615" w14:textId="5CD33C73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47.68</w:t>
            </w:r>
          </w:p>
        </w:tc>
      </w:tr>
      <w:tr w:rsidR="00ED007F" w:rsidRPr="00ED007F" w14:paraId="4709487F" w14:textId="129F5A8F" w:rsidTr="00ED007F">
        <w:trPr>
          <w:trHeight w:val="276"/>
        </w:trPr>
        <w:tc>
          <w:tcPr>
            <w:tcW w:w="1407" w:type="pct"/>
            <w:noWrap/>
            <w:hideMark/>
          </w:tcPr>
          <w:p w14:paraId="1E925043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True Positive Rate</w:t>
            </w:r>
          </w:p>
        </w:tc>
        <w:tc>
          <w:tcPr>
            <w:tcW w:w="584" w:type="pct"/>
            <w:noWrap/>
            <w:hideMark/>
          </w:tcPr>
          <w:p w14:paraId="6E1DE57E" w14:textId="27DBAAC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75.81</w:t>
            </w:r>
          </w:p>
        </w:tc>
        <w:tc>
          <w:tcPr>
            <w:tcW w:w="584" w:type="pct"/>
            <w:noWrap/>
            <w:hideMark/>
          </w:tcPr>
          <w:p w14:paraId="0BF9F3BC" w14:textId="037F83B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69.31</w:t>
            </w:r>
          </w:p>
        </w:tc>
        <w:tc>
          <w:tcPr>
            <w:tcW w:w="656" w:type="pct"/>
            <w:noWrap/>
            <w:hideMark/>
          </w:tcPr>
          <w:p w14:paraId="0F082893" w14:textId="00F57AD1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66.4</w:t>
            </w:r>
            <w:r w:rsidR="00024DE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84" w:type="pct"/>
            <w:vAlign w:val="center"/>
          </w:tcPr>
          <w:p w14:paraId="0661DD78" w14:textId="1461CA89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15.52</w:t>
            </w:r>
          </w:p>
        </w:tc>
        <w:tc>
          <w:tcPr>
            <w:tcW w:w="601" w:type="pct"/>
            <w:vAlign w:val="center"/>
          </w:tcPr>
          <w:p w14:paraId="7379FCF0" w14:textId="5A2423CE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24.9</w:t>
            </w:r>
            <w:r w:rsidR="00024DE1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584" w:type="pct"/>
            <w:vAlign w:val="center"/>
          </w:tcPr>
          <w:p w14:paraId="29E973CE" w14:textId="439DFBA7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63.1</w:t>
            </w:r>
            <w:r w:rsidR="00024DE1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D007F" w:rsidRPr="00ED007F" w14:paraId="39EFB54A" w14:textId="6AF8E287" w:rsidTr="00ED007F">
        <w:trPr>
          <w:trHeight w:val="276"/>
        </w:trPr>
        <w:tc>
          <w:tcPr>
            <w:tcW w:w="1407" w:type="pct"/>
            <w:noWrap/>
            <w:hideMark/>
          </w:tcPr>
          <w:p w14:paraId="4A2F19B6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False Positive Rate</w:t>
            </w:r>
          </w:p>
        </w:tc>
        <w:tc>
          <w:tcPr>
            <w:tcW w:w="584" w:type="pct"/>
            <w:noWrap/>
            <w:hideMark/>
          </w:tcPr>
          <w:p w14:paraId="0BFA3256" w14:textId="69BB7956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12.65</w:t>
            </w:r>
          </w:p>
        </w:tc>
        <w:tc>
          <w:tcPr>
            <w:tcW w:w="584" w:type="pct"/>
            <w:noWrap/>
            <w:hideMark/>
          </w:tcPr>
          <w:p w14:paraId="1869D134" w14:textId="54E4DEC2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48.49</w:t>
            </w:r>
          </w:p>
        </w:tc>
        <w:tc>
          <w:tcPr>
            <w:tcW w:w="656" w:type="pct"/>
            <w:noWrap/>
            <w:hideMark/>
          </w:tcPr>
          <w:p w14:paraId="2E8B8811" w14:textId="09D282AA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51.5</w:t>
            </w:r>
            <w:r w:rsidR="00024DE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84" w:type="pct"/>
            <w:vAlign w:val="center"/>
          </w:tcPr>
          <w:p w14:paraId="69175731" w14:textId="73F7FE2B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9.036</w:t>
            </w:r>
          </w:p>
        </w:tc>
        <w:tc>
          <w:tcPr>
            <w:tcW w:w="601" w:type="pct"/>
            <w:vAlign w:val="center"/>
          </w:tcPr>
          <w:p w14:paraId="3F78E045" w14:textId="625EE7A8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18.9</w:t>
            </w:r>
            <w:r w:rsidR="00024DE1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584" w:type="pct"/>
            <w:vAlign w:val="center"/>
          </w:tcPr>
          <w:p w14:paraId="1B409F5F" w14:textId="1ECC2098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57.83</w:t>
            </w:r>
          </w:p>
        </w:tc>
      </w:tr>
      <w:tr w:rsidR="00ED007F" w:rsidRPr="00ED007F" w14:paraId="528E6B15" w14:textId="2A9A5252" w:rsidTr="00ED007F">
        <w:trPr>
          <w:trHeight w:val="276"/>
        </w:trPr>
        <w:tc>
          <w:tcPr>
            <w:tcW w:w="1407" w:type="pct"/>
            <w:noWrap/>
            <w:hideMark/>
          </w:tcPr>
          <w:p w14:paraId="3C0AABCE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True Negatice Rate</w:t>
            </w:r>
          </w:p>
        </w:tc>
        <w:tc>
          <w:tcPr>
            <w:tcW w:w="584" w:type="pct"/>
            <w:noWrap/>
            <w:hideMark/>
          </w:tcPr>
          <w:p w14:paraId="006DC21A" w14:textId="17648070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87.3</w:t>
            </w:r>
            <w:r w:rsidR="00024DE1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84" w:type="pct"/>
            <w:noWrap/>
            <w:hideMark/>
          </w:tcPr>
          <w:p w14:paraId="0DBBFEC5" w14:textId="09FCEE1C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51.5</w:t>
            </w:r>
            <w:r w:rsidR="00024DE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56" w:type="pct"/>
            <w:noWrap/>
            <w:hideMark/>
          </w:tcPr>
          <w:p w14:paraId="00297C33" w14:textId="01F0BC51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48.49</w:t>
            </w:r>
          </w:p>
        </w:tc>
        <w:tc>
          <w:tcPr>
            <w:tcW w:w="584" w:type="pct"/>
            <w:vAlign w:val="center"/>
          </w:tcPr>
          <w:p w14:paraId="7D54ECBA" w14:textId="5749FA7F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90.96</w:t>
            </w:r>
          </w:p>
        </w:tc>
        <w:tc>
          <w:tcPr>
            <w:tcW w:w="601" w:type="pct"/>
            <w:vAlign w:val="center"/>
          </w:tcPr>
          <w:p w14:paraId="3E0A8CB6" w14:textId="181C9ADA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81.02</w:t>
            </w:r>
          </w:p>
        </w:tc>
        <w:tc>
          <w:tcPr>
            <w:tcW w:w="584" w:type="pct"/>
            <w:vAlign w:val="center"/>
          </w:tcPr>
          <w:p w14:paraId="35C506BF" w14:textId="7E340303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42.1</w:t>
            </w:r>
            <w:r w:rsidR="00024DE1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D007F" w:rsidRPr="00ED007F" w14:paraId="07A2F76C" w14:textId="731EB9DA" w:rsidTr="00ED007F">
        <w:trPr>
          <w:trHeight w:val="276"/>
        </w:trPr>
        <w:tc>
          <w:tcPr>
            <w:tcW w:w="1407" w:type="pct"/>
            <w:noWrap/>
            <w:hideMark/>
          </w:tcPr>
          <w:p w14:paraId="3CAEEFD1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False Negative Rate</w:t>
            </w:r>
          </w:p>
        </w:tc>
        <w:tc>
          <w:tcPr>
            <w:tcW w:w="584" w:type="pct"/>
            <w:noWrap/>
            <w:hideMark/>
          </w:tcPr>
          <w:p w14:paraId="1E32F3AE" w14:textId="1CA2162E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24.1</w:t>
            </w:r>
            <w:r w:rsidR="00024DE1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584" w:type="pct"/>
            <w:noWrap/>
            <w:hideMark/>
          </w:tcPr>
          <w:p w14:paraId="23BB0A04" w14:textId="143CA62D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30.6</w:t>
            </w:r>
            <w:r w:rsidR="00024DE1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656" w:type="pct"/>
            <w:noWrap/>
            <w:hideMark/>
          </w:tcPr>
          <w:p w14:paraId="597C10F2" w14:textId="65C3DB56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33.57</w:t>
            </w:r>
          </w:p>
        </w:tc>
        <w:tc>
          <w:tcPr>
            <w:tcW w:w="584" w:type="pct"/>
            <w:vAlign w:val="center"/>
          </w:tcPr>
          <w:p w14:paraId="7CCCC558" w14:textId="0325AC68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84.4</w:t>
            </w:r>
            <w:r w:rsidR="00024DE1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601" w:type="pct"/>
            <w:vAlign w:val="center"/>
          </w:tcPr>
          <w:p w14:paraId="56BBC990" w14:textId="791D5B30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75.09</w:t>
            </w:r>
          </w:p>
        </w:tc>
        <w:tc>
          <w:tcPr>
            <w:tcW w:w="584" w:type="pct"/>
            <w:vAlign w:val="center"/>
          </w:tcPr>
          <w:p w14:paraId="7D30783E" w14:textId="27AA15F7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36.82</w:t>
            </w:r>
          </w:p>
        </w:tc>
      </w:tr>
      <w:tr w:rsidR="00ED007F" w:rsidRPr="00ED007F" w14:paraId="2B81839D" w14:textId="12DD0B6A" w:rsidTr="00ED007F">
        <w:trPr>
          <w:trHeight w:val="276"/>
        </w:trPr>
        <w:tc>
          <w:tcPr>
            <w:tcW w:w="1407" w:type="pct"/>
            <w:noWrap/>
            <w:hideMark/>
          </w:tcPr>
          <w:p w14:paraId="11FAA61B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False Discovery Rate</w:t>
            </w:r>
          </w:p>
        </w:tc>
        <w:tc>
          <w:tcPr>
            <w:tcW w:w="584" w:type="pct"/>
            <w:noWrap/>
            <w:hideMark/>
          </w:tcPr>
          <w:p w14:paraId="57C3124E" w14:textId="64E5FF62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16.6</w:t>
            </w:r>
            <w:r w:rsidR="00024DE1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584" w:type="pct"/>
            <w:noWrap/>
            <w:hideMark/>
          </w:tcPr>
          <w:p w14:paraId="71A21286" w14:textId="0A27726E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45.6</w:t>
            </w:r>
            <w:r w:rsidR="00024DE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56" w:type="pct"/>
            <w:noWrap/>
            <w:hideMark/>
          </w:tcPr>
          <w:p w14:paraId="71AD96DD" w14:textId="783480DE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48.1</w:t>
            </w:r>
            <w:r w:rsidR="00024DE1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584" w:type="pct"/>
            <w:vAlign w:val="center"/>
          </w:tcPr>
          <w:p w14:paraId="450B9A27" w14:textId="26CD6B06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41.</w:t>
            </w:r>
            <w:r w:rsidR="00024DE1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601" w:type="pct"/>
            <w:vAlign w:val="center"/>
          </w:tcPr>
          <w:p w14:paraId="6925B04B" w14:textId="57F50D07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47.7</w:t>
            </w:r>
            <w:r w:rsidR="00024DE1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584" w:type="pct"/>
            <w:vAlign w:val="center"/>
          </w:tcPr>
          <w:p w14:paraId="65E91D30" w14:textId="3F5F4F28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52.3</w:t>
            </w:r>
            <w:r w:rsidR="00024DE1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D007F" w:rsidRPr="00ED007F" w14:paraId="0F3DB329" w14:textId="36851F83" w:rsidTr="00ED007F">
        <w:trPr>
          <w:trHeight w:val="276"/>
        </w:trPr>
        <w:tc>
          <w:tcPr>
            <w:tcW w:w="1407" w:type="pct"/>
            <w:noWrap/>
            <w:hideMark/>
          </w:tcPr>
          <w:p w14:paraId="22A2E418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Accuracy</w:t>
            </w:r>
          </w:p>
        </w:tc>
        <w:tc>
          <w:tcPr>
            <w:tcW w:w="584" w:type="pct"/>
            <w:noWrap/>
            <w:hideMark/>
          </w:tcPr>
          <w:p w14:paraId="5E154030" w14:textId="2772D426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82.10</w:t>
            </w:r>
          </w:p>
        </w:tc>
        <w:tc>
          <w:tcPr>
            <w:tcW w:w="584" w:type="pct"/>
            <w:noWrap/>
            <w:hideMark/>
          </w:tcPr>
          <w:p w14:paraId="704C589C" w14:textId="6C45BAE5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59.6</w:t>
            </w:r>
            <w:r w:rsidR="00024DE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56" w:type="pct"/>
            <w:noWrap/>
            <w:hideMark/>
          </w:tcPr>
          <w:p w14:paraId="3BF05D72" w14:textId="7D6767B0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56.65</w:t>
            </w:r>
          </w:p>
        </w:tc>
        <w:tc>
          <w:tcPr>
            <w:tcW w:w="584" w:type="pct"/>
            <w:vAlign w:val="center"/>
          </w:tcPr>
          <w:p w14:paraId="2C16C5C6" w14:textId="62A443E6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56.65</w:t>
            </w:r>
          </w:p>
        </w:tc>
        <w:tc>
          <w:tcPr>
            <w:tcW w:w="601" w:type="pct"/>
            <w:vAlign w:val="center"/>
          </w:tcPr>
          <w:p w14:paraId="00AE06F7" w14:textId="2A5EE402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55.50</w:t>
            </w:r>
          </w:p>
        </w:tc>
        <w:tc>
          <w:tcPr>
            <w:tcW w:w="584" w:type="pct"/>
            <w:vAlign w:val="center"/>
          </w:tcPr>
          <w:p w14:paraId="2F4DD087" w14:textId="0ECF338D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51.72</w:t>
            </w:r>
          </w:p>
        </w:tc>
      </w:tr>
      <w:tr w:rsidR="00ED007F" w:rsidRPr="00ED007F" w14:paraId="4ED37F8B" w14:textId="49167E47" w:rsidTr="00ED007F">
        <w:trPr>
          <w:trHeight w:val="276"/>
        </w:trPr>
        <w:tc>
          <w:tcPr>
            <w:tcW w:w="1407" w:type="pct"/>
            <w:noWrap/>
            <w:hideMark/>
          </w:tcPr>
          <w:p w14:paraId="4D0EF014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Precision</w:t>
            </w:r>
          </w:p>
        </w:tc>
        <w:tc>
          <w:tcPr>
            <w:tcW w:w="584" w:type="pct"/>
            <w:noWrap/>
            <w:hideMark/>
          </w:tcPr>
          <w:p w14:paraId="511D1458" w14:textId="4F7A75BA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83.33</w:t>
            </w:r>
          </w:p>
        </w:tc>
        <w:tc>
          <w:tcPr>
            <w:tcW w:w="584" w:type="pct"/>
            <w:noWrap/>
            <w:hideMark/>
          </w:tcPr>
          <w:p w14:paraId="63A24F14" w14:textId="3D64937C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54.39</w:t>
            </w:r>
          </w:p>
        </w:tc>
        <w:tc>
          <w:tcPr>
            <w:tcW w:w="656" w:type="pct"/>
            <w:noWrap/>
            <w:hideMark/>
          </w:tcPr>
          <w:p w14:paraId="64C0ADAC" w14:textId="6441D7D3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51.83</w:t>
            </w:r>
          </w:p>
        </w:tc>
        <w:tc>
          <w:tcPr>
            <w:tcW w:w="584" w:type="pct"/>
            <w:vAlign w:val="center"/>
          </w:tcPr>
          <w:p w14:paraId="7EF73D09" w14:textId="2D313B73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58.90</w:t>
            </w:r>
          </w:p>
        </w:tc>
        <w:tc>
          <w:tcPr>
            <w:tcW w:w="601" w:type="pct"/>
            <w:vAlign w:val="center"/>
          </w:tcPr>
          <w:p w14:paraId="6DED7AE7" w14:textId="10B59300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52.27</w:t>
            </w:r>
          </w:p>
        </w:tc>
        <w:tc>
          <w:tcPr>
            <w:tcW w:w="584" w:type="pct"/>
            <w:vAlign w:val="center"/>
          </w:tcPr>
          <w:p w14:paraId="4A90DAD7" w14:textId="3DF9528F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47.68</w:t>
            </w:r>
          </w:p>
        </w:tc>
      </w:tr>
      <w:tr w:rsidR="00ED007F" w:rsidRPr="00ED007F" w14:paraId="26CDEC15" w14:textId="75823469" w:rsidTr="00ED007F">
        <w:trPr>
          <w:trHeight w:val="276"/>
        </w:trPr>
        <w:tc>
          <w:tcPr>
            <w:tcW w:w="1407" w:type="pct"/>
            <w:tcBorders>
              <w:bottom w:val="single" w:sz="12" w:space="0" w:color="auto"/>
            </w:tcBorders>
            <w:noWrap/>
            <w:hideMark/>
          </w:tcPr>
          <w:p w14:paraId="22D0CC18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Youden Index</w:t>
            </w:r>
          </w:p>
        </w:tc>
        <w:tc>
          <w:tcPr>
            <w:tcW w:w="584" w:type="pct"/>
            <w:tcBorders>
              <w:bottom w:val="single" w:sz="12" w:space="0" w:color="auto"/>
            </w:tcBorders>
            <w:noWrap/>
            <w:hideMark/>
          </w:tcPr>
          <w:p w14:paraId="3F326AF8" w14:textId="3ABA4A66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163.16</w:t>
            </w:r>
          </w:p>
        </w:tc>
        <w:tc>
          <w:tcPr>
            <w:tcW w:w="584" w:type="pct"/>
            <w:tcBorders>
              <w:bottom w:val="single" w:sz="12" w:space="0" w:color="auto"/>
            </w:tcBorders>
            <w:noWrap/>
            <w:hideMark/>
          </w:tcPr>
          <w:p w14:paraId="0C3E730E" w14:textId="1B3FA3DB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120.82</w:t>
            </w:r>
          </w:p>
        </w:tc>
        <w:tc>
          <w:tcPr>
            <w:tcW w:w="656" w:type="pct"/>
            <w:tcBorders>
              <w:bottom w:val="single" w:sz="12" w:space="0" w:color="auto"/>
            </w:tcBorders>
            <w:noWrap/>
            <w:hideMark/>
          </w:tcPr>
          <w:p w14:paraId="52D09416" w14:textId="77777777" w:rsidR="00ED007F" w:rsidRPr="00ED007F" w:rsidRDefault="00ED007F" w:rsidP="00ED007F">
            <w:pPr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hAnsi="Times New Roman" w:cs="Times New Roman"/>
                <w:sz w:val="22"/>
              </w:rPr>
              <w:t>114.92</w:t>
            </w:r>
          </w:p>
        </w:tc>
        <w:tc>
          <w:tcPr>
            <w:tcW w:w="584" w:type="pct"/>
            <w:tcBorders>
              <w:bottom w:val="single" w:sz="12" w:space="0" w:color="auto"/>
            </w:tcBorders>
            <w:vAlign w:val="center"/>
          </w:tcPr>
          <w:p w14:paraId="1F21A3A5" w14:textId="362F948E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106.4</w:t>
            </w:r>
            <w:r w:rsidR="00024DE1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601" w:type="pct"/>
            <w:tcBorders>
              <w:bottom w:val="single" w:sz="12" w:space="0" w:color="auto"/>
            </w:tcBorders>
            <w:vAlign w:val="center"/>
          </w:tcPr>
          <w:p w14:paraId="688FC263" w14:textId="5056ADD0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105.93</w:t>
            </w:r>
          </w:p>
        </w:tc>
        <w:tc>
          <w:tcPr>
            <w:tcW w:w="584" w:type="pct"/>
            <w:tcBorders>
              <w:bottom w:val="single" w:sz="12" w:space="0" w:color="auto"/>
            </w:tcBorders>
            <w:vAlign w:val="center"/>
          </w:tcPr>
          <w:p w14:paraId="6E213ACF" w14:textId="7C068DF7" w:rsidR="00ED007F" w:rsidRPr="00ED007F" w:rsidRDefault="00ED007F" w:rsidP="00ED007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ED007F">
              <w:rPr>
                <w:rFonts w:ascii="Times New Roman" w:eastAsia="等线" w:hAnsi="Times New Roman" w:cs="Times New Roman"/>
                <w:color w:val="000000"/>
                <w:sz w:val="22"/>
              </w:rPr>
              <w:t>105.3</w:t>
            </w:r>
            <w:r w:rsidR="00024DE1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</w:tbl>
    <w:p w14:paraId="4FEBCD01" w14:textId="6E15D02D" w:rsidR="00ED007F" w:rsidRPr="00B1761B" w:rsidRDefault="00024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ROC=</w:t>
      </w:r>
      <w:r w:rsidRPr="00024DE1">
        <w:rPr>
          <w:rFonts w:ascii="Times New Roman" w:hAnsi="Times New Roman" w:cs="Times New Roman"/>
          <w:sz w:val="24"/>
          <w:szCs w:val="24"/>
        </w:rPr>
        <w:t xml:space="preserve"> </w:t>
      </w:r>
      <w:r w:rsidRPr="00D23035">
        <w:rPr>
          <w:rFonts w:ascii="Times New Roman" w:hAnsi="Times New Roman" w:cs="Times New Roman"/>
          <w:sz w:val="24"/>
          <w:szCs w:val="24"/>
        </w:rPr>
        <w:t>receiver operating characteristic</w:t>
      </w:r>
      <w:r>
        <w:rPr>
          <w:rFonts w:ascii="Times New Roman" w:hAnsi="Times New Roman" w:cs="Times New Roman"/>
          <w:sz w:val="24"/>
          <w:szCs w:val="24"/>
        </w:rPr>
        <w:t>; CTR=</w:t>
      </w:r>
      <w:r w:rsidRPr="00024DE1">
        <w:t xml:space="preserve"> </w:t>
      </w:r>
      <w:r w:rsidRPr="00024DE1">
        <w:rPr>
          <w:rFonts w:ascii="Times New Roman" w:hAnsi="Times New Roman" w:cs="Times New Roman"/>
          <w:sz w:val="24"/>
          <w:szCs w:val="24"/>
        </w:rPr>
        <w:t>consolidation tumor ratio</w:t>
      </w:r>
      <w:r>
        <w:rPr>
          <w:rFonts w:ascii="Times New Roman" w:hAnsi="Times New Roman" w:cs="Times New Roman"/>
          <w:sz w:val="24"/>
          <w:szCs w:val="24"/>
        </w:rPr>
        <w:t>;</w:t>
      </w:r>
      <w:r w:rsidR="006E5E41" w:rsidRPr="006E5E4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E5E41">
        <w:rPr>
          <w:rFonts w:ascii="Times New Roman" w:hAnsi="Times New Roman" w:cs="Times New Roman" w:hint="eastAsia"/>
          <w:sz w:val="24"/>
          <w:szCs w:val="24"/>
        </w:rPr>
        <w:t>A</w:t>
      </w:r>
      <w:r w:rsidR="006E5E41">
        <w:rPr>
          <w:rFonts w:ascii="Times New Roman" w:hAnsi="Times New Roman" w:cs="Times New Roman"/>
          <w:sz w:val="24"/>
          <w:szCs w:val="24"/>
        </w:rPr>
        <w:t>UC=a</w:t>
      </w:r>
      <w:r w:rsidR="006E5E41" w:rsidRPr="00024DE1">
        <w:rPr>
          <w:rFonts w:ascii="Times New Roman" w:hAnsi="Times New Roman" w:cs="Times New Roman"/>
          <w:sz w:val="24"/>
          <w:szCs w:val="24"/>
        </w:rPr>
        <w:t xml:space="preserve">rea </w:t>
      </w:r>
      <w:r w:rsidR="006E5E41">
        <w:rPr>
          <w:rFonts w:ascii="Times New Roman" w:hAnsi="Times New Roman" w:cs="Times New Roman"/>
          <w:sz w:val="24"/>
          <w:szCs w:val="24"/>
        </w:rPr>
        <w:t>u</w:t>
      </w:r>
      <w:r w:rsidR="006E5E41" w:rsidRPr="00024DE1">
        <w:rPr>
          <w:rFonts w:ascii="Times New Roman" w:hAnsi="Times New Roman" w:cs="Times New Roman"/>
          <w:sz w:val="24"/>
          <w:szCs w:val="24"/>
        </w:rPr>
        <w:t xml:space="preserve">nder </w:t>
      </w:r>
      <w:r w:rsidR="006E5E41">
        <w:rPr>
          <w:rFonts w:ascii="Times New Roman" w:hAnsi="Times New Roman" w:cs="Times New Roman"/>
          <w:sz w:val="24"/>
          <w:szCs w:val="24"/>
        </w:rPr>
        <w:t>c</w:t>
      </w:r>
      <w:r w:rsidR="006E5E41" w:rsidRPr="00024DE1">
        <w:rPr>
          <w:rFonts w:ascii="Times New Roman" w:hAnsi="Times New Roman" w:cs="Times New Roman"/>
          <w:sz w:val="24"/>
          <w:szCs w:val="24"/>
        </w:rPr>
        <w:t>urve</w:t>
      </w:r>
      <w:r w:rsidR="006E5E41">
        <w:rPr>
          <w:rFonts w:ascii="Times New Roman" w:hAnsi="Times New Roman" w:cs="Times New Roman"/>
          <w:sz w:val="24"/>
          <w:szCs w:val="24"/>
        </w:rPr>
        <w:t xml:space="preserve">; </w:t>
      </w:r>
      <w:r w:rsidR="006E5E41" w:rsidRPr="00100931">
        <w:rPr>
          <w:rFonts w:ascii="Times New Roman" w:hAnsi="Times New Roman" w:cs="Times New Roman"/>
          <w:sz w:val="24"/>
          <w:szCs w:val="24"/>
        </w:rPr>
        <w:t>CEA=carcinoembryonic antigen; CYFRA21-1=cytokeratin fragment antigen 21-1; SCC=squamous cell carcinoma antigen; Pro-GRP=progastrin-releasing peptide; NSE=neuron specific enolase</w:t>
      </w:r>
      <w:r w:rsidR="006E5E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007F" w:rsidRPr="00B1761B" w:rsidSect="00ED00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3D4E" w14:textId="77777777" w:rsidR="00A62FF4" w:rsidRDefault="00A62FF4" w:rsidP="00453BA6">
      <w:r>
        <w:separator/>
      </w:r>
    </w:p>
  </w:endnote>
  <w:endnote w:type="continuationSeparator" w:id="0">
    <w:p w14:paraId="75BCB725" w14:textId="77777777" w:rsidR="00A62FF4" w:rsidRDefault="00A62FF4" w:rsidP="0045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F6E9" w14:textId="77777777" w:rsidR="00A62FF4" w:rsidRDefault="00A62FF4" w:rsidP="00453BA6">
      <w:r>
        <w:separator/>
      </w:r>
    </w:p>
  </w:footnote>
  <w:footnote w:type="continuationSeparator" w:id="0">
    <w:p w14:paraId="3BD7E51E" w14:textId="77777777" w:rsidR="00A62FF4" w:rsidRDefault="00A62FF4" w:rsidP="00453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FD"/>
    <w:rsid w:val="00024DE1"/>
    <w:rsid w:val="000A2D01"/>
    <w:rsid w:val="00105C44"/>
    <w:rsid w:val="001659BC"/>
    <w:rsid w:val="002F5561"/>
    <w:rsid w:val="0031545B"/>
    <w:rsid w:val="00393E5E"/>
    <w:rsid w:val="003B0BED"/>
    <w:rsid w:val="003B367D"/>
    <w:rsid w:val="003D6DF5"/>
    <w:rsid w:val="00453BA6"/>
    <w:rsid w:val="00571808"/>
    <w:rsid w:val="00611CF3"/>
    <w:rsid w:val="006351FD"/>
    <w:rsid w:val="00642035"/>
    <w:rsid w:val="006E5E41"/>
    <w:rsid w:val="00735ED0"/>
    <w:rsid w:val="007677C9"/>
    <w:rsid w:val="00875695"/>
    <w:rsid w:val="00913192"/>
    <w:rsid w:val="009870B9"/>
    <w:rsid w:val="00A62FF4"/>
    <w:rsid w:val="00B1761B"/>
    <w:rsid w:val="00ED007F"/>
    <w:rsid w:val="00F5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75A7D"/>
  <w15:chartTrackingRefBased/>
  <w15:docId w15:val="{67824940-F95A-4B43-A968-A50FB19D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3BA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3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3B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Jianhao</dc:creator>
  <cp:keywords/>
  <dc:description/>
  <cp:lastModifiedBy>Qiu Jianhao</cp:lastModifiedBy>
  <cp:revision>13</cp:revision>
  <dcterms:created xsi:type="dcterms:W3CDTF">2022-09-20T10:07:00Z</dcterms:created>
  <dcterms:modified xsi:type="dcterms:W3CDTF">2023-03-28T15:32:00Z</dcterms:modified>
</cp:coreProperties>
</file>