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2BF73AA" w14:textId="25C503F8" w:rsidR="00B50E49" w:rsidRDefault="00B50E49" w:rsidP="00B50E49">
      <w:pPr>
        <w:spacing w:before="240" w:after="0"/>
        <w:rPr>
          <w:rFonts w:cs="Times New Roman"/>
          <w:b/>
          <w:sz w:val="32"/>
          <w:szCs w:val="32"/>
        </w:rPr>
      </w:pPr>
      <w:r w:rsidRPr="00B50E49">
        <w:rPr>
          <w:rFonts w:cs="Times New Roman"/>
          <w:b/>
          <w:sz w:val="32"/>
          <w:szCs w:val="32"/>
        </w:rPr>
        <w:t>In sickness and in health:</w:t>
      </w:r>
      <w:r>
        <w:rPr>
          <w:rFonts w:cs="Times New Roman"/>
          <w:b/>
          <w:sz w:val="32"/>
          <w:szCs w:val="32"/>
        </w:rPr>
        <w:t xml:space="preserve"> </w:t>
      </w:r>
      <w:r w:rsidRPr="00B50E49">
        <w:rPr>
          <w:rFonts w:cs="Times New Roman"/>
          <w:b/>
          <w:sz w:val="32"/>
          <w:szCs w:val="32"/>
        </w:rPr>
        <w:t>The dynamics of the fruit</w:t>
      </w:r>
      <w:r>
        <w:rPr>
          <w:rFonts w:cs="Times New Roman"/>
          <w:b/>
          <w:sz w:val="32"/>
          <w:szCs w:val="32"/>
        </w:rPr>
        <w:t xml:space="preserve"> </w:t>
      </w:r>
      <w:r w:rsidRPr="00B50E49">
        <w:rPr>
          <w:rFonts w:cs="Times New Roman"/>
          <w:b/>
          <w:sz w:val="32"/>
          <w:szCs w:val="32"/>
        </w:rPr>
        <w:t>bat gut microbiota under a</w:t>
      </w:r>
      <w:r>
        <w:rPr>
          <w:rFonts w:cs="Times New Roman"/>
          <w:b/>
          <w:sz w:val="32"/>
          <w:szCs w:val="32"/>
        </w:rPr>
        <w:t xml:space="preserve"> </w:t>
      </w:r>
      <w:r w:rsidRPr="00B50E49">
        <w:rPr>
          <w:rFonts w:cs="Times New Roman"/>
          <w:b/>
          <w:sz w:val="32"/>
          <w:szCs w:val="32"/>
        </w:rPr>
        <w:t>bacterial antigen challenge</w:t>
      </w:r>
      <w:r>
        <w:rPr>
          <w:rFonts w:cs="Times New Roman"/>
          <w:b/>
          <w:sz w:val="32"/>
          <w:szCs w:val="32"/>
        </w:rPr>
        <w:t xml:space="preserve"> </w:t>
      </w:r>
      <w:r w:rsidRPr="00B50E49">
        <w:rPr>
          <w:rFonts w:cs="Times New Roman"/>
          <w:b/>
          <w:sz w:val="32"/>
          <w:szCs w:val="32"/>
        </w:rPr>
        <w:t>and its association with</w:t>
      </w:r>
      <w:r>
        <w:rPr>
          <w:rFonts w:cs="Times New Roman"/>
          <w:b/>
          <w:sz w:val="32"/>
          <w:szCs w:val="32"/>
        </w:rPr>
        <w:t xml:space="preserve"> </w:t>
      </w:r>
      <w:r w:rsidRPr="00B50E49">
        <w:rPr>
          <w:rFonts w:cs="Times New Roman"/>
          <w:b/>
          <w:sz w:val="32"/>
          <w:szCs w:val="32"/>
        </w:rPr>
        <w:t>the immune response</w:t>
      </w:r>
      <w:r w:rsidRPr="00B50E49">
        <w:rPr>
          <w:rFonts w:cs="Times New Roman"/>
          <w:b/>
          <w:sz w:val="32"/>
          <w:szCs w:val="32"/>
        </w:rPr>
        <w:t xml:space="preserve"> </w:t>
      </w:r>
    </w:p>
    <w:p w14:paraId="383161ED" w14:textId="258CB9C5" w:rsidR="00B23462" w:rsidRPr="00B50E49" w:rsidRDefault="00B23462" w:rsidP="00B50E49">
      <w:pPr>
        <w:spacing w:before="240" w:after="0"/>
        <w:rPr>
          <w:rFonts w:cs="Times New Roman"/>
          <w:b/>
          <w:sz w:val="32"/>
          <w:szCs w:val="32"/>
          <w:rtl/>
        </w:rPr>
      </w:pPr>
      <w:r w:rsidRPr="004D1976">
        <w:rPr>
          <w:rFonts w:cs="Times New Roman"/>
          <w:b/>
          <w:szCs w:val="24"/>
        </w:rPr>
        <w:t>Tali S. Berman</w:t>
      </w:r>
      <w:r w:rsidRPr="004D1976">
        <w:rPr>
          <w:rFonts w:cs="Times New Roman"/>
          <w:b/>
          <w:szCs w:val="24"/>
          <w:vertAlign w:val="superscript"/>
        </w:rPr>
        <w:t>1</w:t>
      </w:r>
      <w:r w:rsidRPr="004D1976">
        <w:rPr>
          <w:rFonts w:cs="Times New Roman"/>
          <w:b/>
          <w:szCs w:val="24"/>
        </w:rPr>
        <w:t>*</w:t>
      </w:r>
      <w:r w:rsidRPr="004D1976">
        <w:rPr>
          <w:rFonts w:ascii="Helvetica" w:hAnsi="Helvetica"/>
          <w:color w:val="282828"/>
          <w:shd w:val="clear" w:color="auto" w:fill="F7F7F7"/>
          <w:vertAlign w:val="superscript"/>
        </w:rPr>
        <w:t>†</w:t>
      </w:r>
      <w:r w:rsidRPr="004D1976">
        <w:rPr>
          <w:rFonts w:cs="Times New Roman"/>
          <w:b/>
          <w:szCs w:val="24"/>
        </w:rPr>
        <w:t>, Maya Weinberg</w:t>
      </w:r>
      <w:r w:rsidRPr="004D1976">
        <w:rPr>
          <w:rFonts w:cs="Times New Roman"/>
          <w:b/>
          <w:szCs w:val="24"/>
          <w:vertAlign w:val="superscript"/>
        </w:rPr>
        <w:t>1</w:t>
      </w:r>
      <w:r w:rsidRPr="004D1976">
        <w:rPr>
          <w:rFonts w:cs="Times New Roman"/>
          <w:b/>
          <w:szCs w:val="24"/>
        </w:rPr>
        <w:t>*</w:t>
      </w:r>
      <w:r w:rsidRPr="004D1976">
        <w:rPr>
          <w:rFonts w:ascii="Helvetica" w:hAnsi="Helvetica"/>
          <w:color w:val="282828"/>
          <w:shd w:val="clear" w:color="auto" w:fill="F7F7F7"/>
          <w:vertAlign w:val="superscript"/>
        </w:rPr>
        <w:t>†</w:t>
      </w:r>
      <w:r w:rsidRPr="004D1976">
        <w:rPr>
          <w:rFonts w:cs="Times New Roman"/>
          <w:b/>
          <w:szCs w:val="24"/>
        </w:rPr>
        <w:t>, Kelsey R. Moreno</w:t>
      </w:r>
      <w:r w:rsidRPr="004D1976">
        <w:rPr>
          <w:rFonts w:cs="Times New Roman"/>
          <w:b/>
          <w:szCs w:val="24"/>
          <w:vertAlign w:val="superscript"/>
        </w:rPr>
        <w:t>1</w:t>
      </w:r>
      <w:r w:rsidRPr="004D1976">
        <w:rPr>
          <w:rFonts w:cs="Times New Roman"/>
          <w:bCs/>
          <w:szCs w:val="24"/>
          <w:vertAlign w:val="superscript"/>
        </w:rPr>
        <w:t>ɤ</w:t>
      </w:r>
      <w:r>
        <w:rPr>
          <w:rFonts w:cs="Times New Roman"/>
          <w:b/>
          <w:szCs w:val="24"/>
          <w:lang w:bidi="he-IL"/>
        </w:rPr>
        <w:t xml:space="preserve">, </w:t>
      </w:r>
      <w:proofErr w:type="spellStart"/>
      <w:r w:rsidRPr="004D1976">
        <w:rPr>
          <w:rFonts w:cs="Times New Roman"/>
          <w:b/>
          <w:szCs w:val="24"/>
        </w:rPr>
        <w:t>Gábor</w:t>
      </w:r>
      <w:proofErr w:type="spellEnd"/>
      <w:r w:rsidRPr="004D1976">
        <w:rPr>
          <w:rFonts w:cs="Times New Roman"/>
          <w:b/>
          <w:szCs w:val="24"/>
        </w:rPr>
        <w:t xml:space="preserve"> Á. Czirják</w:t>
      </w:r>
      <w:r w:rsidRPr="004D1976">
        <w:rPr>
          <w:rFonts w:cs="Times New Roman"/>
          <w:b/>
          <w:szCs w:val="24"/>
          <w:vertAlign w:val="superscript"/>
        </w:rPr>
        <w:t>2</w:t>
      </w:r>
      <w:r>
        <w:rPr>
          <w:rFonts w:cs="Times New Roman"/>
          <w:b/>
          <w:szCs w:val="24"/>
        </w:rPr>
        <w:t xml:space="preserve">, </w:t>
      </w:r>
      <w:r w:rsidRPr="004D1976">
        <w:rPr>
          <w:rFonts w:cs="Times New Roman"/>
          <w:b/>
          <w:szCs w:val="24"/>
        </w:rPr>
        <w:t>Yossi Yovel</w:t>
      </w:r>
      <w:r w:rsidRPr="004D1976">
        <w:rPr>
          <w:rFonts w:cs="Times New Roman"/>
          <w:b/>
          <w:szCs w:val="24"/>
          <w:vertAlign w:val="superscript"/>
        </w:rPr>
        <w:t xml:space="preserve">1,3 </w:t>
      </w:r>
    </w:p>
    <w:p w14:paraId="5986964A" w14:textId="77777777" w:rsidR="00B23462" w:rsidRPr="004D1976" w:rsidRDefault="00B23462" w:rsidP="00B23462">
      <w:pPr>
        <w:spacing w:before="240" w:after="0"/>
        <w:rPr>
          <w:rFonts w:cs="Times New Roman"/>
          <w:szCs w:val="24"/>
        </w:rPr>
      </w:pPr>
      <w:r w:rsidRPr="004D1976">
        <w:rPr>
          <w:rFonts w:cs="Times New Roman"/>
          <w:szCs w:val="24"/>
          <w:vertAlign w:val="superscript"/>
        </w:rPr>
        <w:t>1</w:t>
      </w:r>
      <w:r w:rsidRPr="004D1976">
        <w:rPr>
          <w:rFonts w:cs="Times New Roman"/>
          <w:szCs w:val="24"/>
        </w:rPr>
        <w:t>Department of Zoology, Tel Aviv University, Tel Aviv – Yafo 6997801, Israel</w:t>
      </w:r>
    </w:p>
    <w:p w14:paraId="1B4082E1" w14:textId="77777777" w:rsidR="00B23462" w:rsidRPr="004D1976" w:rsidRDefault="00B23462" w:rsidP="00B23462">
      <w:pPr>
        <w:spacing w:before="240" w:after="0"/>
        <w:rPr>
          <w:rFonts w:cs="Times New Roman"/>
          <w:szCs w:val="24"/>
        </w:rPr>
      </w:pPr>
      <w:r w:rsidRPr="004D1976">
        <w:rPr>
          <w:rFonts w:cs="Times New Roman"/>
          <w:szCs w:val="24"/>
          <w:vertAlign w:val="superscript"/>
        </w:rPr>
        <w:t>2</w:t>
      </w:r>
      <w:r w:rsidRPr="004D1976">
        <w:rPr>
          <w:rFonts w:cs="Times New Roman"/>
          <w:szCs w:val="24"/>
        </w:rPr>
        <w:t>Department of Wildlife Diseases, Leibniz Institute for Zoo and Wildlife Research, Berlin 10315, Germany</w:t>
      </w:r>
    </w:p>
    <w:p w14:paraId="14E9BE18" w14:textId="77777777" w:rsidR="00B23462" w:rsidRPr="004D1976" w:rsidRDefault="00B23462" w:rsidP="00B23462">
      <w:pPr>
        <w:spacing w:before="240"/>
        <w:rPr>
          <w:rFonts w:cs="Times New Roman"/>
          <w:szCs w:val="24"/>
        </w:rPr>
      </w:pPr>
      <w:r w:rsidRPr="004D1976">
        <w:rPr>
          <w:rFonts w:cs="Times New Roman"/>
          <w:szCs w:val="24"/>
          <w:vertAlign w:val="superscript"/>
        </w:rPr>
        <w:t>3</w:t>
      </w:r>
      <w:r w:rsidRPr="004D1976">
        <w:rPr>
          <w:rFonts w:cs="Times New Roman"/>
          <w:szCs w:val="24"/>
        </w:rPr>
        <w:t>Sagol School of Neuroscience, Tel Aviv University, Tel Aviv – Yafo 6997801, Israel</w:t>
      </w:r>
    </w:p>
    <w:p w14:paraId="662E55B7" w14:textId="77777777" w:rsidR="00B23462" w:rsidRPr="004D1976" w:rsidRDefault="00B23462" w:rsidP="00B23462">
      <w:pPr>
        <w:spacing w:before="0" w:after="0"/>
        <w:rPr>
          <w:rFonts w:cs="Times New Roman"/>
          <w:bCs/>
          <w:szCs w:val="24"/>
        </w:rPr>
      </w:pPr>
      <w:r w:rsidRPr="00376CC5">
        <w:rPr>
          <w:rFonts w:cs="Times New Roman"/>
          <w:b/>
          <w:szCs w:val="24"/>
        </w:rPr>
        <w:t xml:space="preserve">* Correspondence: </w:t>
      </w:r>
      <w:r w:rsidRPr="00376CC5">
        <w:rPr>
          <w:rFonts w:cs="Times New Roman"/>
          <w:b/>
          <w:szCs w:val="24"/>
        </w:rPr>
        <w:br/>
      </w:r>
      <w:r w:rsidRPr="004D1976">
        <w:rPr>
          <w:rFonts w:cs="Times New Roman"/>
          <w:bCs/>
          <w:szCs w:val="24"/>
        </w:rPr>
        <w:t xml:space="preserve">Tali S. Berman, </w:t>
      </w:r>
      <w:hyperlink r:id="rId12" w:history="1">
        <w:r w:rsidRPr="004D1976">
          <w:rPr>
            <w:rStyle w:val="Hyperlink"/>
            <w:rFonts w:cs="Times New Roman"/>
            <w:bCs/>
            <w:szCs w:val="24"/>
          </w:rPr>
          <w:t>talisberman@gmail.com</w:t>
        </w:r>
      </w:hyperlink>
      <w:r w:rsidRPr="004D1976">
        <w:rPr>
          <w:rFonts w:cs="Times New Roman"/>
          <w:bCs/>
          <w:szCs w:val="24"/>
        </w:rPr>
        <w:t xml:space="preserve"> </w:t>
      </w:r>
    </w:p>
    <w:p w14:paraId="1A9B33C3" w14:textId="77777777" w:rsidR="00B23462" w:rsidRDefault="00B23462" w:rsidP="00B23462">
      <w:pPr>
        <w:spacing w:before="0" w:after="0"/>
        <w:rPr>
          <w:rFonts w:cs="Times New Roman"/>
          <w:bCs/>
          <w:szCs w:val="24"/>
        </w:rPr>
      </w:pPr>
      <w:r w:rsidRPr="004D1976">
        <w:rPr>
          <w:rFonts w:cs="Times New Roman"/>
          <w:bCs/>
          <w:szCs w:val="24"/>
        </w:rPr>
        <w:t xml:space="preserve">Maya Weinberg, </w:t>
      </w:r>
      <w:hyperlink r:id="rId13" w:history="1">
        <w:r w:rsidRPr="004D1976">
          <w:rPr>
            <w:rStyle w:val="Hyperlink"/>
            <w:rFonts w:cs="Times New Roman"/>
            <w:bCs/>
            <w:szCs w:val="24"/>
          </w:rPr>
          <w:t>mayababa@gmail.com</w:t>
        </w:r>
      </w:hyperlink>
      <w:r w:rsidRPr="004D1976">
        <w:rPr>
          <w:rFonts w:cs="Times New Roman"/>
          <w:bCs/>
          <w:szCs w:val="24"/>
        </w:rPr>
        <w:t xml:space="preserve"> </w:t>
      </w:r>
    </w:p>
    <w:p w14:paraId="4F1D70FE" w14:textId="77777777" w:rsidR="00B23462" w:rsidRDefault="00B23462" w:rsidP="00B23462">
      <w:pPr>
        <w:spacing w:before="0" w:after="0"/>
        <w:rPr>
          <w:rFonts w:cs="Times New Roman"/>
          <w:bCs/>
          <w:szCs w:val="24"/>
        </w:rPr>
      </w:pPr>
    </w:p>
    <w:p w14:paraId="3784A01C" w14:textId="77777777" w:rsidR="00B23462" w:rsidRDefault="00B23462" w:rsidP="00B23462">
      <w:pPr>
        <w:spacing w:before="0" w:after="0"/>
        <w:rPr>
          <w:rFonts w:cs="Times New Roman"/>
          <w:bCs/>
          <w:szCs w:val="24"/>
        </w:rPr>
      </w:pPr>
      <w:r w:rsidRPr="004D1976">
        <w:rPr>
          <w:rFonts w:cs="Times New Roman"/>
          <w:b/>
          <w:szCs w:val="24"/>
        </w:rPr>
        <w:t>Current affiliation:</w:t>
      </w:r>
      <w:r w:rsidRPr="004D1976">
        <w:rPr>
          <w:rFonts w:cs="Times New Roman"/>
          <w:bCs/>
          <w:szCs w:val="24"/>
        </w:rPr>
        <w:t xml:space="preserve"> </w:t>
      </w:r>
    </w:p>
    <w:p w14:paraId="75FF11DC" w14:textId="77777777" w:rsidR="00B23462" w:rsidRDefault="00B23462" w:rsidP="00B23462">
      <w:pPr>
        <w:spacing w:before="0" w:after="0"/>
        <w:rPr>
          <w:rFonts w:cs="Times New Roman"/>
          <w:bCs/>
          <w:szCs w:val="24"/>
        </w:rPr>
      </w:pPr>
      <w:proofErr w:type="spellStart"/>
      <w:r w:rsidRPr="004D1976">
        <w:rPr>
          <w:rFonts w:cs="Times New Roman"/>
          <w:bCs/>
          <w:szCs w:val="24"/>
          <w:vertAlign w:val="superscript"/>
        </w:rPr>
        <w:t>ɤ</w:t>
      </w:r>
      <w:r w:rsidRPr="004D1976">
        <w:rPr>
          <w:rFonts w:cs="Times New Roman"/>
          <w:bCs/>
          <w:szCs w:val="24"/>
        </w:rPr>
        <w:t>Kelsey</w:t>
      </w:r>
      <w:proofErr w:type="spellEnd"/>
      <w:r w:rsidRPr="004D1976">
        <w:rPr>
          <w:rFonts w:cs="Times New Roman"/>
          <w:bCs/>
          <w:szCs w:val="24"/>
        </w:rPr>
        <w:t xml:space="preserve"> R. Moreno, Department of Psychology, Saint Xavier University, Chicago, USA</w:t>
      </w:r>
    </w:p>
    <w:p w14:paraId="555D0DE5" w14:textId="77777777" w:rsidR="00B23462" w:rsidRDefault="00B23462" w:rsidP="00B23462">
      <w:pPr>
        <w:spacing w:before="0" w:after="0"/>
        <w:rPr>
          <w:rFonts w:cs="Times New Roman"/>
          <w:bCs/>
          <w:szCs w:val="24"/>
        </w:rPr>
      </w:pPr>
    </w:p>
    <w:p w14:paraId="6DEAF676" w14:textId="77777777" w:rsidR="00B23462" w:rsidRPr="004D1976" w:rsidRDefault="00B23462" w:rsidP="00B23462">
      <w:pPr>
        <w:spacing w:before="0" w:after="0"/>
        <w:rPr>
          <w:rFonts w:cs="Times New Roman"/>
          <w:b/>
          <w:szCs w:val="24"/>
        </w:rPr>
      </w:pPr>
      <w:r w:rsidRPr="004D1976">
        <w:rPr>
          <w:rFonts w:ascii="Helvetica" w:hAnsi="Helvetica"/>
          <w:color w:val="282828"/>
          <w:shd w:val="clear" w:color="auto" w:fill="F7F7F7"/>
          <w:vertAlign w:val="superscript"/>
        </w:rPr>
        <w:t>†</w:t>
      </w:r>
      <w:r w:rsidRPr="004D1976">
        <w:rPr>
          <w:rFonts w:cs="Times New Roman"/>
          <w:b/>
          <w:szCs w:val="24"/>
        </w:rPr>
        <w:t>These authors contributed equally to this work</w:t>
      </w:r>
    </w:p>
    <w:p w14:paraId="45A4B15D" w14:textId="5539DE7A" w:rsidR="002868E2" w:rsidRPr="00994A3D" w:rsidRDefault="00B23462" w:rsidP="00B23462">
      <w:pPr>
        <w:spacing w:before="0" w:after="200" w:line="276" w:lineRule="auto"/>
        <w:rPr>
          <w:rFonts w:cs="Times New Roman"/>
        </w:rPr>
      </w:pPr>
      <w:r>
        <w:rPr>
          <w:rFonts w:cs="Times New Roman"/>
        </w:rPr>
        <w:br w:type="page"/>
      </w:r>
    </w:p>
    <w:p w14:paraId="07970E94" w14:textId="77777777" w:rsidR="00994A3D" w:rsidRPr="001549D3" w:rsidRDefault="00994A3D" w:rsidP="00C94C45">
      <w:pPr>
        <w:pStyle w:val="Heading1"/>
      </w:pPr>
      <w:r w:rsidRPr="0001436A">
        <w:lastRenderedPageBreak/>
        <w:t>Supplementary</w:t>
      </w:r>
      <w:r w:rsidRPr="001549D3">
        <w:t xml:space="preserve"> Figures</w:t>
      </w:r>
    </w:p>
    <w:p w14:paraId="3B9A8087" w14:textId="77777777" w:rsidR="00C94C45" w:rsidRPr="00C94C45" w:rsidRDefault="00C94C45" w:rsidP="00C94C45">
      <w:pPr>
        <w:jc w:val="both"/>
        <w:rPr>
          <w:rFonts w:asciiTheme="majorBidi" w:hAnsiTheme="majorBidi" w:cstheme="majorBidi"/>
          <w:b/>
          <w:bCs/>
          <w:szCs w:val="24"/>
        </w:rPr>
      </w:pPr>
    </w:p>
    <w:p w14:paraId="31417D35" w14:textId="77777777" w:rsidR="00C94C45" w:rsidRPr="00C94C45" w:rsidRDefault="00C94C45" w:rsidP="00C94C45">
      <w:pPr>
        <w:jc w:val="both"/>
        <w:rPr>
          <w:rFonts w:asciiTheme="majorBidi" w:hAnsiTheme="majorBidi" w:cstheme="majorBidi"/>
          <w:b/>
          <w:bCs/>
          <w:szCs w:val="24"/>
        </w:rPr>
      </w:pPr>
      <w:r w:rsidRPr="00C94C45">
        <w:rPr>
          <w:rFonts w:asciiTheme="majorBidi" w:hAnsiTheme="majorBidi" w:cstheme="majorBidi"/>
          <w:noProof/>
          <w:szCs w:val="24"/>
        </w:rPr>
        <w:drawing>
          <wp:anchor distT="0" distB="0" distL="114300" distR="114300" simplePos="0" relativeHeight="251660288" behindDoc="0" locked="0" layoutInCell="1" allowOverlap="1" wp14:anchorId="67A9516D" wp14:editId="65A5A2BB">
            <wp:simplePos x="0" y="0"/>
            <wp:positionH relativeFrom="margin">
              <wp:align>center</wp:align>
            </wp:positionH>
            <wp:positionV relativeFrom="paragraph">
              <wp:posOffset>6593</wp:posOffset>
            </wp:positionV>
            <wp:extent cx="2194560" cy="3188335"/>
            <wp:effectExtent l="0" t="0" r="0" b="0"/>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194560" cy="3188335"/>
                    </a:xfrm>
                    <a:prstGeom prst="rect">
                      <a:avLst/>
                    </a:prstGeom>
                  </pic:spPr>
                </pic:pic>
              </a:graphicData>
            </a:graphic>
            <wp14:sizeRelH relativeFrom="margin">
              <wp14:pctWidth>0</wp14:pctWidth>
            </wp14:sizeRelH>
            <wp14:sizeRelV relativeFrom="margin">
              <wp14:pctHeight>0</wp14:pctHeight>
            </wp14:sizeRelV>
          </wp:anchor>
        </w:drawing>
      </w:r>
    </w:p>
    <w:p w14:paraId="386D1CA4" w14:textId="77777777" w:rsidR="00C94C45" w:rsidRPr="00C94C45" w:rsidRDefault="00C94C45" w:rsidP="00C94C45">
      <w:pPr>
        <w:jc w:val="both"/>
        <w:rPr>
          <w:rFonts w:asciiTheme="majorBidi" w:hAnsiTheme="majorBidi" w:cstheme="majorBidi"/>
          <w:szCs w:val="24"/>
        </w:rPr>
      </w:pPr>
    </w:p>
    <w:p w14:paraId="4CF096DE" w14:textId="77777777" w:rsidR="00C94C45" w:rsidRPr="00C94C45" w:rsidRDefault="00C94C45" w:rsidP="00C94C45">
      <w:pPr>
        <w:jc w:val="both"/>
        <w:rPr>
          <w:rFonts w:asciiTheme="majorBidi" w:hAnsiTheme="majorBidi" w:cstheme="majorBidi"/>
          <w:szCs w:val="24"/>
        </w:rPr>
      </w:pPr>
    </w:p>
    <w:p w14:paraId="44D8B3F1" w14:textId="77777777" w:rsidR="00C94C45" w:rsidRPr="00C94C45" w:rsidRDefault="00C94C45" w:rsidP="00C94C45">
      <w:pPr>
        <w:jc w:val="both"/>
        <w:rPr>
          <w:rFonts w:asciiTheme="majorBidi" w:hAnsiTheme="majorBidi" w:cstheme="majorBidi"/>
          <w:szCs w:val="24"/>
        </w:rPr>
      </w:pPr>
    </w:p>
    <w:p w14:paraId="487BF09A" w14:textId="77777777" w:rsidR="00C94C45" w:rsidRPr="00C94C45" w:rsidRDefault="00C94C45" w:rsidP="00C94C45">
      <w:pPr>
        <w:jc w:val="both"/>
        <w:rPr>
          <w:rFonts w:asciiTheme="majorBidi" w:hAnsiTheme="majorBidi" w:cstheme="majorBidi"/>
          <w:szCs w:val="24"/>
        </w:rPr>
      </w:pPr>
    </w:p>
    <w:p w14:paraId="55CA2BCB" w14:textId="77777777" w:rsidR="00C94C45" w:rsidRPr="00C94C45" w:rsidRDefault="00C94C45" w:rsidP="00C94C45">
      <w:pPr>
        <w:jc w:val="both"/>
        <w:rPr>
          <w:rFonts w:asciiTheme="majorBidi" w:hAnsiTheme="majorBidi" w:cstheme="majorBidi"/>
          <w:szCs w:val="24"/>
        </w:rPr>
      </w:pPr>
    </w:p>
    <w:p w14:paraId="47FF0182" w14:textId="77777777" w:rsidR="00C94C45" w:rsidRPr="00C94C45" w:rsidRDefault="00C94C45" w:rsidP="00C94C45">
      <w:pPr>
        <w:jc w:val="both"/>
        <w:rPr>
          <w:rFonts w:asciiTheme="majorBidi" w:hAnsiTheme="majorBidi" w:cstheme="majorBidi"/>
          <w:szCs w:val="24"/>
        </w:rPr>
      </w:pPr>
    </w:p>
    <w:p w14:paraId="1CE9AE3F" w14:textId="77777777" w:rsidR="00C94C45" w:rsidRPr="00C94C45" w:rsidRDefault="00C94C45" w:rsidP="00C94C45">
      <w:pPr>
        <w:jc w:val="both"/>
        <w:rPr>
          <w:rFonts w:asciiTheme="majorBidi" w:hAnsiTheme="majorBidi" w:cstheme="majorBidi"/>
          <w:szCs w:val="24"/>
        </w:rPr>
      </w:pPr>
    </w:p>
    <w:p w14:paraId="7671026A" w14:textId="77777777" w:rsidR="00C94C45" w:rsidRDefault="00C94C45" w:rsidP="00C94C45">
      <w:pPr>
        <w:jc w:val="both"/>
        <w:rPr>
          <w:rFonts w:asciiTheme="majorBidi" w:hAnsiTheme="majorBidi" w:cstheme="majorBidi"/>
          <w:b/>
          <w:bCs/>
          <w:szCs w:val="24"/>
        </w:rPr>
      </w:pPr>
    </w:p>
    <w:p w14:paraId="2A18FBD9" w14:textId="77777777" w:rsidR="00C94C45" w:rsidRDefault="00C94C45" w:rsidP="00C94C45">
      <w:pPr>
        <w:jc w:val="both"/>
        <w:rPr>
          <w:rFonts w:asciiTheme="majorBidi" w:hAnsiTheme="majorBidi" w:cstheme="majorBidi"/>
          <w:b/>
          <w:bCs/>
          <w:szCs w:val="24"/>
        </w:rPr>
      </w:pPr>
    </w:p>
    <w:p w14:paraId="77B0519D" w14:textId="77777777" w:rsidR="00C94C45" w:rsidRDefault="00C94C45" w:rsidP="00C94C45">
      <w:pPr>
        <w:jc w:val="both"/>
        <w:rPr>
          <w:rFonts w:asciiTheme="majorBidi" w:hAnsiTheme="majorBidi" w:cstheme="majorBidi"/>
          <w:b/>
          <w:bCs/>
          <w:szCs w:val="24"/>
        </w:rPr>
      </w:pPr>
    </w:p>
    <w:p w14:paraId="4BCE6E71" w14:textId="5DFF6EBC" w:rsidR="00C94C45" w:rsidRPr="00C94C45" w:rsidRDefault="00B50E49" w:rsidP="00C94C45">
      <w:pPr>
        <w:jc w:val="both"/>
        <w:rPr>
          <w:rFonts w:asciiTheme="majorBidi" w:hAnsiTheme="majorBidi" w:cstheme="majorBidi"/>
          <w:szCs w:val="24"/>
        </w:rPr>
      </w:pPr>
      <w:r>
        <w:rPr>
          <w:rFonts w:asciiTheme="majorBidi" w:hAnsiTheme="majorBidi" w:cstheme="majorBidi"/>
          <w:b/>
          <w:bCs/>
          <w:szCs w:val="24"/>
        </w:rPr>
        <w:t>Fig. S</w:t>
      </w:r>
      <w:r w:rsidR="00C94C45">
        <w:rPr>
          <w:rFonts w:asciiTheme="majorBidi" w:hAnsiTheme="majorBidi" w:cstheme="majorBidi"/>
          <w:b/>
          <w:bCs/>
          <w:szCs w:val="24"/>
        </w:rPr>
        <w:t>1</w:t>
      </w:r>
      <w:r w:rsidR="00C94C45" w:rsidRPr="00C94C45">
        <w:rPr>
          <w:rFonts w:asciiTheme="majorBidi" w:hAnsiTheme="majorBidi" w:cstheme="majorBidi"/>
          <w:b/>
          <w:bCs/>
          <w:szCs w:val="24"/>
        </w:rPr>
        <w:t xml:space="preserve">. Visualization of the correlation matrix between the metadata variables haptoglobin, weight and sampling time. </w:t>
      </w:r>
      <w:r w:rsidR="00C94C45" w:rsidRPr="00C94C45">
        <w:rPr>
          <w:rFonts w:asciiTheme="majorBidi" w:hAnsiTheme="majorBidi" w:cstheme="majorBidi"/>
          <w:szCs w:val="24"/>
        </w:rPr>
        <w:t>Blue indicates a positive correlation and red indicated a negative correlation. Numbers in the boxes represent r values. Only significant correlations (</w:t>
      </w:r>
      <w:r w:rsidR="00C94C45" w:rsidRPr="00C94C45">
        <w:rPr>
          <w:rFonts w:asciiTheme="majorBidi" w:hAnsiTheme="majorBidi" w:cstheme="majorBidi"/>
          <w:i/>
          <w:iCs/>
          <w:szCs w:val="24"/>
        </w:rPr>
        <w:t>p</w:t>
      </w:r>
      <w:r w:rsidR="00C94C45" w:rsidRPr="00C94C45">
        <w:rPr>
          <w:rFonts w:asciiTheme="majorBidi" w:hAnsiTheme="majorBidi" w:cstheme="majorBidi"/>
          <w:szCs w:val="24"/>
        </w:rPr>
        <w:t>&lt;0.05) appear in the plot.</w:t>
      </w:r>
    </w:p>
    <w:p w14:paraId="496FD0CC" w14:textId="77777777" w:rsidR="00C94C45" w:rsidRPr="00C94C45" w:rsidRDefault="00C94C45" w:rsidP="00C94C45">
      <w:pPr>
        <w:jc w:val="both"/>
        <w:rPr>
          <w:rFonts w:asciiTheme="majorBidi" w:hAnsiTheme="majorBidi" w:cstheme="majorBidi"/>
          <w:szCs w:val="24"/>
        </w:rPr>
      </w:pPr>
      <w:r w:rsidRPr="00C94C45">
        <w:rPr>
          <w:rFonts w:asciiTheme="majorBidi" w:hAnsiTheme="majorBidi" w:cstheme="majorBidi"/>
          <w:szCs w:val="24"/>
        </w:rPr>
        <w:br w:type="page"/>
      </w:r>
    </w:p>
    <w:p w14:paraId="61AA0397" w14:textId="77777777" w:rsidR="00C94C45" w:rsidRPr="00C94C45" w:rsidRDefault="00C94C45" w:rsidP="00C94C45">
      <w:pPr>
        <w:jc w:val="both"/>
        <w:rPr>
          <w:rFonts w:asciiTheme="majorBidi" w:hAnsiTheme="majorBidi" w:cstheme="majorBidi"/>
          <w:szCs w:val="24"/>
        </w:rPr>
      </w:pPr>
      <w:r w:rsidRPr="00C94C45">
        <w:rPr>
          <w:rFonts w:asciiTheme="majorBidi" w:hAnsiTheme="majorBidi" w:cstheme="majorBidi"/>
          <w:noProof/>
          <w:szCs w:val="24"/>
        </w:rPr>
        <w:lastRenderedPageBreak/>
        <w:drawing>
          <wp:anchor distT="0" distB="0" distL="114300" distR="114300" simplePos="0" relativeHeight="251659264" behindDoc="0" locked="0" layoutInCell="1" allowOverlap="1" wp14:anchorId="1E60BB80" wp14:editId="0005CFA2">
            <wp:simplePos x="0" y="0"/>
            <wp:positionH relativeFrom="margin">
              <wp:align>left</wp:align>
            </wp:positionH>
            <wp:positionV relativeFrom="paragraph">
              <wp:posOffset>0</wp:posOffset>
            </wp:positionV>
            <wp:extent cx="5788660" cy="2870200"/>
            <wp:effectExtent l="0" t="0" r="2540" b="6350"/>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r="10038"/>
                    <a:stretch/>
                  </pic:blipFill>
                  <pic:spPr bwMode="auto">
                    <a:xfrm>
                      <a:off x="0" y="0"/>
                      <a:ext cx="5788660" cy="287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796A3" w14:textId="77777777" w:rsidR="00C94C45" w:rsidRDefault="00C94C45" w:rsidP="00C94C45">
      <w:pPr>
        <w:jc w:val="both"/>
        <w:rPr>
          <w:rFonts w:asciiTheme="majorBidi" w:hAnsiTheme="majorBidi" w:cstheme="majorBidi"/>
          <w:b/>
          <w:bCs/>
          <w:szCs w:val="24"/>
        </w:rPr>
      </w:pPr>
    </w:p>
    <w:p w14:paraId="58CB63D9" w14:textId="77777777" w:rsidR="00C94C45" w:rsidRDefault="00C94C45" w:rsidP="00C94C45">
      <w:pPr>
        <w:jc w:val="both"/>
        <w:rPr>
          <w:rFonts w:asciiTheme="majorBidi" w:hAnsiTheme="majorBidi" w:cstheme="majorBidi"/>
          <w:b/>
          <w:bCs/>
          <w:szCs w:val="24"/>
        </w:rPr>
      </w:pPr>
    </w:p>
    <w:p w14:paraId="7506E603" w14:textId="77777777" w:rsidR="00C94C45" w:rsidRDefault="00C94C45" w:rsidP="00C94C45">
      <w:pPr>
        <w:jc w:val="both"/>
        <w:rPr>
          <w:rFonts w:asciiTheme="majorBidi" w:hAnsiTheme="majorBidi" w:cstheme="majorBidi"/>
          <w:b/>
          <w:bCs/>
          <w:szCs w:val="24"/>
        </w:rPr>
      </w:pPr>
    </w:p>
    <w:p w14:paraId="02C9A60C" w14:textId="77777777" w:rsidR="00C94C45" w:rsidRDefault="00C94C45" w:rsidP="00C94C45">
      <w:pPr>
        <w:jc w:val="both"/>
        <w:rPr>
          <w:rFonts w:asciiTheme="majorBidi" w:hAnsiTheme="majorBidi" w:cstheme="majorBidi"/>
          <w:b/>
          <w:bCs/>
          <w:szCs w:val="24"/>
        </w:rPr>
      </w:pPr>
    </w:p>
    <w:p w14:paraId="017CAD4A" w14:textId="77777777" w:rsidR="00C94C45" w:rsidRDefault="00C94C45" w:rsidP="00C94C45">
      <w:pPr>
        <w:jc w:val="both"/>
        <w:rPr>
          <w:rFonts w:asciiTheme="majorBidi" w:hAnsiTheme="majorBidi" w:cstheme="majorBidi"/>
          <w:b/>
          <w:bCs/>
          <w:szCs w:val="24"/>
        </w:rPr>
      </w:pPr>
    </w:p>
    <w:p w14:paraId="447434D1" w14:textId="77777777" w:rsidR="00C94C45" w:rsidRDefault="00C94C45" w:rsidP="00C94C45">
      <w:pPr>
        <w:jc w:val="both"/>
        <w:rPr>
          <w:rFonts w:asciiTheme="majorBidi" w:hAnsiTheme="majorBidi" w:cstheme="majorBidi"/>
          <w:b/>
          <w:bCs/>
          <w:szCs w:val="24"/>
        </w:rPr>
      </w:pPr>
    </w:p>
    <w:p w14:paraId="603F7C7E" w14:textId="77777777" w:rsidR="00C94C45" w:rsidRDefault="00C94C45" w:rsidP="00C94C45">
      <w:pPr>
        <w:jc w:val="both"/>
        <w:rPr>
          <w:rFonts w:asciiTheme="majorBidi" w:hAnsiTheme="majorBidi" w:cstheme="majorBidi"/>
          <w:b/>
          <w:bCs/>
          <w:szCs w:val="24"/>
        </w:rPr>
      </w:pPr>
    </w:p>
    <w:p w14:paraId="22BD0216" w14:textId="77777777" w:rsidR="00C94C45" w:rsidRDefault="00C94C45" w:rsidP="00C94C45">
      <w:pPr>
        <w:jc w:val="both"/>
        <w:rPr>
          <w:rFonts w:asciiTheme="majorBidi" w:hAnsiTheme="majorBidi" w:cstheme="majorBidi"/>
          <w:b/>
          <w:bCs/>
          <w:szCs w:val="24"/>
        </w:rPr>
      </w:pPr>
    </w:p>
    <w:p w14:paraId="1F04FE21" w14:textId="77777777" w:rsidR="00C94C45" w:rsidRDefault="00C94C45" w:rsidP="00C94C45">
      <w:pPr>
        <w:jc w:val="both"/>
        <w:rPr>
          <w:rFonts w:asciiTheme="majorBidi" w:hAnsiTheme="majorBidi" w:cstheme="majorBidi"/>
          <w:b/>
          <w:bCs/>
          <w:szCs w:val="24"/>
        </w:rPr>
      </w:pPr>
    </w:p>
    <w:p w14:paraId="52589DC2" w14:textId="11DBE926" w:rsidR="00C94C45" w:rsidRPr="00C94C45" w:rsidRDefault="00B50E49" w:rsidP="00C94C45">
      <w:pPr>
        <w:jc w:val="both"/>
        <w:rPr>
          <w:rFonts w:asciiTheme="majorBidi" w:hAnsiTheme="majorBidi" w:cstheme="majorBidi"/>
          <w:szCs w:val="24"/>
        </w:rPr>
      </w:pPr>
      <w:r>
        <w:rPr>
          <w:rFonts w:asciiTheme="majorBidi" w:hAnsiTheme="majorBidi" w:cstheme="majorBidi"/>
          <w:b/>
          <w:bCs/>
          <w:szCs w:val="24"/>
        </w:rPr>
        <w:t>Fig. S</w:t>
      </w:r>
      <w:r w:rsidR="00C94C45">
        <w:rPr>
          <w:rFonts w:asciiTheme="majorBidi" w:hAnsiTheme="majorBidi" w:cstheme="majorBidi"/>
          <w:b/>
          <w:bCs/>
          <w:szCs w:val="24"/>
        </w:rPr>
        <w:t>2</w:t>
      </w:r>
      <w:r w:rsidR="00C94C45" w:rsidRPr="00C94C45">
        <w:rPr>
          <w:rFonts w:asciiTheme="majorBidi" w:hAnsiTheme="majorBidi" w:cstheme="majorBidi"/>
          <w:b/>
          <w:bCs/>
          <w:szCs w:val="24"/>
        </w:rPr>
        <w:t xml:space="preserve">. Rarefaction curve of control and treatment (LPS) samples from the different sampling times (pre-injection, 24h and 48h post-injection). </w:t>
      </w:r>
      <w:r w:rsidR="00C94C45" w:rsidRPr="00C94C45">
        <w:rPr>
          <w:rFonts w:asciiTheme="majorBidi" w:hAnsiTheme="majorBidi" w:cstheme="majorBidi"/>
          <w:szCs w:val="24"/>
        </w:rPr>
        <w:t>The rarefaction curves of most of the samples reached an asymptote level suggesting that our sampling effort was sufficient to obtain a full estimate of ASV richness. The data was rarefied to a minimum sequence depth of 20,000 sequences per sample (marked by dashed line).</w:t>
      </w:r>
    </w:p>
    <w:p w14:paraId="2CA8F684" w14:textId="77777777" w:rsidR="00C94C45" w:rsidRPr="00C94C45" w:rsidRDefault="00C94C45" w:rsidP="00C94C45">
      <w:pPr>
        <w:jc w:val="both"/>
        <w:rPr>
          <w:rFonts w:asciiTheme="majorBidi" w:hAnsiTheme="majorBidi" w:cstheme="majorBidi"/>
          <w:szCs w:val="24"/>
        </w:rPr>
      </w:pPr>
      <w:r w:rsidRPr="00C94C45">
        <w:rPr>
          <w:rFonts w:asciiTheme="majorBidi" w:hAnsiTheme="majorBidi" w:cstheme="majorBidi"/>
          <w:szCs w:val="24"/>
        </w:rPr>
        <w:br w:type="page"/>
      </w:r>
    </w:p>
    <w:p w14:paraId="6905F407" w14:textId="77777777" w:rsidR="00C94C45" w:rsidRPr="00C94C45" w:rsidRDefault="00C94C45" w:rsidP="00C94C45">
      <w:pPr>
        <w:jc w:val="both"/>
        <w:rPr>
          <w:rFonts w:asciiTheme="majorBidi" w:hAnsiTheme="majorBidi" w:cstheme="majorBidi"/>
          <w:b/>
          <w:bCs/>
          <w:szCs w:val="24"/>
        </w:rPr>
      </w:pPr>
      <w:r w:rsidRPr="00C94C45">
        <w:rPr>
          <w:rFonts w:asciiTheme="majorBidi" w:hAnsiTheme="majorBidi" w:cstheme="majorBidi"/>
          <w:b/>
          <w:bCs/>
          <w:noProof/>
          <w:szCs w:val="24"/>
        </w:rPr>
        <w:lastRenderedPageBreak/>
        <w:drawing>
          <wp:anchor distT="0" distB="0" distL="114300" distR="114300" simplePos="0" relativeHeight="251661312" behindDoc="0" locked="0" layoutInCell="1" allowOverlap="1" wp14:anchorId="79FB1AD1" wp14:editId="3140C122">
            <wp:simplePos x="0" y="0"/>
            <wp:positionH relativeFrom="column">
              <wp:posOffset>0</wp:posOffset>
            </wp:positionH>
            <wp:positionV relativeFrom="paragraph">
              <wp:posOffset>0</wp:posOffset>
            </wp:positionV>
            <wp:extent cx="5466012" cy="2362182"/>
            <wp:effectExtent l="0" t="0" r="190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6012" cy="2362182"/>
                    </a:xfrm>
                    <a:prstGeom prst="rect">
                      <a:avLst/>
                    </a:prstGeom>
                    <a:noFill/>
                  </pic:spPr>
                </pic:pic>
              </a:graphicData>
            </a:graphic>
          </wp:anchor>
        </w:drawing>
      </w:r>
    </w:p>
    <w:p w14:paraId="5C9A09CA"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04AAB37D"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5A9D33D9"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76B85404"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6C9BC700"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1B4D5AFE"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37413258"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22B84D59"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182589A2"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57198CFF" w14:textId="77777777" w:rsidR="00C94C45" w:rsidRDefault="00C94C45" w:rsidP="00C94C45">
      <w:pPr>
        <w:autoSpaceDE w:val="0"/>
        <w:autoSpaceDN w:val="0"/>
        <w:adjustRightInd w:val="0"/>
        <w:spacing w:after="0"/>
        <w:jc w:val="both"/>
        <w:rPr>
          <w:rFonts w:asciiTheme="majorBidi" w:hAnsiTheme="majorBidi" w:cstheme="majorBidi"/>
          <w:b/>
          <w:bCs/>
          <w:szCs w:val="24"/>
        </w:rPr>
      </w:pPr>
    </w:p>
    <w:p w14:paraId="246F94B9" w14:textId="309F2611" w:rsidR="00C94C45" w:rsidRPr="00C94C45" w:rsidRDefault="00B50E49" w:rsidP="00C94C45">
      <w:pPr>
        <w:autoSpaceDE w:val="0"/>
        <w:autoSpaceDN w:val="0"/>
        <w:adjustRightInd w:val="0"/>
        <w:spacing w:after="0"/>
        <w:jc w:val="both"/>
        <w:rPr>
          <w:rFonts w:asciiTheme="majorBidi" w:hAnsiTheme="majorBidi" w:cstheme="majorBidi"/>
          <w:szCs w:val="24"/>
        </w:rPr>
      </w:pPr>
      <w:r>
        <w:rPr>
          <w:rFonts w:asciiTheme="majorBidi" w:hAnsiTheme="majorBidi" w:cstheme="majorBidi"/>
          <w:b/>
          <w:bCs/>
          <w:szCs w:val="24"/>
        </w:rPr>
        <w:t>Fig. S</w:t>
      </w:r>
      <w:r w:rsidR="00C94C45" w:rsidRPr="00C94C45">
        <w:rPr>
          <w:rFonts w:asciiTheme="majorBidi" w:hAnsiTheme="majorBidi" w:cstheme="majorBidi"/>
          <w:b/>
          <w:bCs/>
          <w:szCs w:val="24"/>
        </w:rPr>
        <w:t xml:space="preserve">3. LDA scores of ASVs </w:t>
      </w:r>
      <w:bookmarkStart w:id="0" w:name="_Hlk118149708"/>
      <w:r w:rsidR="00C94C45" w:rsidRPr="00C94C45">
        <w:rPr>
          <w:rFonts w:asciiTheme="majorBidi" w:hAnsiTheme="majorBidi" w:cstheme="majorBidi"/>
          <w:b/>
          <w:bCs/>
          <w:szCs w:val="24"/>
        </w:rPr>
        <w:t xml:space="preserve">with significant differential abundances at time 0h (prior LPS injection) between bats who developed a mild and strong </w:t>
      </w:r>
      <w:bookmarkStart w:id="1" w:name="_Hlk123821459"/>
      <w:r w:rsidR="00C94C45" w:rsidRPr="00C94C45">
        <w:rPr>
          <w:rFonts w:asciiTheme="majorBidi" w:hAnsiTheme="majorBidi" w:cstheme="majorBidi"/>
          <w:b/>
          <w:bCs/>
          <w:szCs w:val="24"/>
        </w:rPr>
        <w:t xml:space="preserve">immune </w:t>
      </w:r>
      <w:bookmarkEnd w:id="1"/>
      <w:r w:rsidR="00C94C45" w:rsidRPr="00C94C45">
        <w:rPr>
          <w:rFonts w:asciiTheme="majorBidi" w:hAnsiTheme="majorBidi" w:cstheme="majorBidi"/>
          <w:b/>
          <w:bCs/>
          <w:szCs w:val="24"/>
        </w:rPr>
        <w:t>response</w:t>
      </w:r>
      <w:bookmarkEnd w:id="0"/>
      <w:r w:rsidR="00C94C45" w:rsidRPr="00C94C45">
        <w:rPr>
          <w:rFonts w:asciiTheme="majorBidi" w:hAnsiTheme="majorBidi" w:cstheme="majorBidi"/>
          <w:b/>
          <w:bCs/>
          <w:szCs w:val="24"/>
        </w:rPr>
        <w:t xml:space="preserve">. </w:t>
      </w:r>
      <w:r w:rsidR="00C94C45" w:rsidRPr="00C94C45">
        <w:rPr>
          <w:rFonts w:asciiTheme="majorBidi" w:hAnsiTheme="majorBidi" w:cstheme="majorBidi"/>
          <w:szCs w:val="24"/>
        </w:rPr>
        <w:t xml:space="preserve">The amplicon sequence variants (ASVs) presented are those with the highest LDA score by </w:t>
      </w:r>
      <w:proofErr w:type="spellStart"/>
      <w:r w:rsidR="00C94C45" w:rsidRPr="00C94C45">
        <w:rPr>
          <w:rFonts w:asciiTheme="majorBidi" w:hAnsiTheme="majorBidi" w:cstheme="majorBidi"/>
          <w:szCs w:val="24"/>
        </w:rPr>
        <w:t>LEfSe</w:t>
      </w:r>
      <w:proofErr w:type="spellEnd"/>
      <w:r w:rsidR="00C94C45" w:rsidRPr="00C94C45">
        <w:rPr>
          <w:rFonts w:asciiTheme="majorBidi" w:hAnsiTheme="majorBidi" w:cstheme="majorBidi"/>
          <w:szCs w:val="24"/>
        </w:rPr>
        <w:t xml:space="preserve"> analysis. Negative LDA scores (left) are enriched in bats with a strong immune response, whereas positive LDA scores (right) are enriched in bats with a mild immune response.</w:t>
      </w:r>
    </w:p>
    <w:p w14:paraId="4916FCC9" w14:textId="31E81D15" w:rsidR="00C94C45" w:rsidRDefault="00C94C45">
      <w:pPr>
        <w:spacing w:before="0" w:after="200" w:line="276" w:lineRule="auto"/>
        <w:rPr>
          <w:rFonts w:cs="Times New Roman"/>
          <w:szCs w:val="24"/>
        </w:rPr>
      </w:pPr>
      <w:r>
        <w:rPr>
          <w:rFonts w:cs="Times New Roman"/>
          <w:szCs w:val="24"/>
        </w:rPr>
        <w:br w:type="page"/>
      </w:r>
    </w:p>
    <w:p w14:paraId="30B0754A" w14:textId="0D27676A" w:rsidR="00994A3D" w:rsidRDefault="00C94C45" w:rsidP="00C94C45">
      <w:pPr>
        <w:pStyle w:val="Heading1"/>
      </w:pPr>
      <w:r>
        <w:lastRenderedPageBreak/>
        <w:t>Supplementary tables</w:t>
      </w:r>
    </w:p>
    <w:p w14:paraId="1767DA4E" w14:textId="12F0B032" w:rsidR="00C94C45" w:rsidRPr="00C94C45" w:rsidRDefault="00B50E49" w:rsidP="00C94C45">
      <w:pPr>
        <w:spacing w:before="0" w:after="0"/>
        <w:jc w:val="both"/>
        <w:rPr>
          <w:rFonts w:asciiTheme="majorBidi" w:hAnsiTheme="majorBidi" w:cstheme="majorBidi"/>
          <w:szCs w:val="24"/>
        </w:rPr>
      </w:pPr>
      <w:r>
        <w:rPr>
          <w:rFonts w:asciiTheme="majorBidi" w:hAnsiTheme="majorBidi" w:cstheme="majorBidi"/>
          <w:b/>
          <w:bCs/>
          <w:szCs w:val="24"/>
        </w:rPr>
        <w:t>Table</w:t>
      </w:r>
      <w:r w:rsidR="00C94C45">
        <w:rPr>
          <w:rFonts w:asciiTheme="majorBidi" w:hAnsiTheme="majorBidi" w:cstheme="majorBidi"/>
          <w:b/>
          <w:bCs/>
          <w:szCs w:val="24"/>
        </w:rPr>
        <w:t xml:space="preserve"> </w:t>
      </w:r>
      <w:r>
        <w:rPr>
          <w:rFonts w:asciiTheme="majorBidi" w:hAnsiTheme="majorBidi" w:cstheme="majorBidi"/>
          <w:b/>
          <w:bCs/>
          <w:szCs w:val="24"/>
        </w:rPr>
        <w:t>S</w:t>
      </w:r>
      <w:r w:rsidR="00C94C45" w:rsidRPr="00C94C45">
        <w:rPr>
          <w:rFonts w:asciiTheme="majorBidi" w:hAnsiTheme="majorBidi" w:cstheme="majorBidi"/>
          <w:b/>
          <w:bCs/>
          <w:szCs w:val="24"/>
        </w:rPr>
        <w:t>1. Aligned Rank Transform (ART) ANOVA table examining differences in haptoglobin levels and weight between bats of the control and treatment (LPS) groups during three sampling times.</w:t>
      </w:r>
      <w:r w:rsidR="00C94C45">
        <w:rPr>
          <w:rFonts w:asciiTheme="majorBidi" w:hAnsiTheme="majorBidi" w:cstheme="majorBidi"/>
          <w:b/>
          <w:bCs/>
          <w:szCs w:val="24"/>
        </w:rPr>
        <w:t xml:space="preserve"> </w:t>
      </w:r>
      <w:r w:rsidR="00C94C45" w:rsidRPr="00C94C45">
        <w:rPr>
          <w:rFonts w:asciiTheme="majorBidi" w:hAnsiTheme="majorBidi" w:cstheme="majorBidi"/>
          <w:szCs w:val="24"/>
        </w:rPr>
        <w:t>Haptoglobin data showed no homogeneity of variance (F test: Haptoglobin - F=</w:t>
      </w:r>
      <w:r w:rsidR="00C94C45" w:rsidRPr="00C94C45">
        <w:rPr>
          <w:rFonts w:asciiTheme="majorBidi" w:eastAsiaTheme="minorEastAsia" w:hAnsiTheme="majorBidi" w:cstheme="majorBidi"/>
          <w:color w:val="000000"/>
          <w:kern w:val="24"/>
          <w:szCs w:val="24"/>
        </w:rPr>
        <w:t xml:space="preserve"> </w:t>
      </w:r>
      <w:r w:rsidR="00C94C45" w:rsidRPr="00C94C45">
        <w:rPr>
          <w:rFonts w:asciiTheme="majorBidi" w:hAnsiTheme="majorBidi" w:cstheme="majorBidi"/>
          <w:szCs w:val="24"/>
        </w:rPr>
        <w:t xml:space="preserve">0.08, </w:t>
      </w:r>
      <w:r w:rsidR="00C94C45" w:rsidRPr="00C94C45">
        <w:rPr>
          <w:rFonts w:asciiTheme="majorBidi" w:hAnsiTheme="majorBidi" w:cstheme="majorBidi"/>
          <w:i/>
          <w:iCs/>
          <w:szCs w:val="24"/>
        </w:rPr>
        <w:t>p</w:t>
      </w:r>
      <w:r w:rsidR="00C94C45" w:rsidRPr="00C94C45">
        <w:rPr>
          <w:rFonts w:asciiTheme="majorBidi" w:hAnsiTheme="majorBidi" w:cstheme="majorBidi"/>
          <w:szCs w:val="24"/>
        </w:rPr>
        <w:t xml:space="preserve">=&lt;0.001). None of the data presented a normal distribution (Shapiro Wilk test: Haptoglobin – W=0.877, </w:t>
      </w:r>
      <w:r w:rsidR="00C94C45" w:rsidRPr="00C94C45">
        <w:rPr>
          <w:rFonts w:asciiTheme="majorBidi" w:hAnsiTheme="majorBidi" w:cstheme="majorBidi"/>
          <w:i/>
          <w:iCs/>
          <w:szCs w:val="24"/>
        </w:rPr>
        <w:t>p</w:t>
      </w:r>
      <w:r w:rsidR="00C94C45" w:rsidRPr="00C94C45">
        <w:rPr>
          <w:rFonts w:asciiTheme="majorBidi" w:hAnsiTheme="majorBidi" w:cstheme="majorBidi"/>
          <w:szCs w:val="24"/>
        </w:rPr>
        <w:t xml:space="preserve">&lt;0.001; Weight - W=0.938, </w:t>
      </w:r>
      <w:r w:rsidR="00C94C45" w:rsidRPr="00C94C45">
        <w:rPr>
          <w:rFonts w:asciiTheme="majorBidi" w:hAnsiTheme="majorBidi" w:cstheme="majorBidi"/>
          <w:i/>
          <w:iCs/>
          <w:szCs w:val="24"/>
        </w:rPr>
        <w:t>p</w:t>
      </w:r>
      <w:r w:rsidR="00C94C45" w:rsidRPr="00C94C45">
        <w:rPr>
          <w:rFonts w:asciiTheme="majorBidi" w:hAnsiTheme="majorBidi" w:cstheme="majorBidi"/>
          <w:szCs w:val="24"/>
        </w:rPr>
        <w:t>=0.001), thus an ART ANOVA was performed.</w:t>
      </w:r>
    </w:p>
    <w:p w14:paraId="39CC4D7D" w14:textId="062EAC4B" w:rsidR="00C94C45" w:rsidRPr="00C94C45" w:rsidRDefault="00C94C45" w:rsidP="00C94C45">
      <w:pPr>
        <w:spacing w:before="0" w:after="0"/>
        <w:jc w:val="both"/>
        <w:rPr>
          <w:rFonts w:asciiTheme="majorBidi" w:hAnsiTheme="majorBidi" w:cstheme="majorBidi"/>
          <w:b/>
          <w:bCs/>
          <w:szCs w:val="24"/>
        </w:rPr>
      </w:pPr>
    </w:p>
    <w:tbl>
      <w:tblPr>
        <w:tblStyle w:val="PlainTable21"/>
        <w:tblpPr w:leftFromText="180" w:rightFromText="180" w:vertAnchor="text" w:horzAnchor="margin" w:tblpXSpec="center" w:tblpY="18"/>
        <w:tblW w:w="0" w:type="auto"/>
        <w:tblLayout w:type="fixed"/>
        <w:tblLook w:val="04A0" w:firstRow="1" w:lastRow="0" w:firstColumn="1" w:lastColumn="0" w:noHBand="0" w:noVBand="1"/>
      </w:tblPr>
      <w:tblGrid>
        <w:gridCol w:w="1985"/>
        <w:gridCol w:w="2767"/>
        <w:gridCol w:w="1062"/>
        <w:gridCol w:w="1167"/>
        <w:gridCol w:w="1263"/>
      </w:tblGrid>
      <w:tr w:rsidR="00C94C45" w:rsidRPr="00C94C45" w14:paraId="04F816B9" w14:textId="77777777" w:rsidTr="00567594">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12" w:space="0" w:color="FFFFFF" w:themeColor="background1"/>
              <w:right w:val="single" w:sz="12" w:space="0" w:color="FFFFFF" w:themeColor="background1"/>
            </w:tcBorders>
          </w:tcPr>
          <w:p w14:paraId="6DC586D4" w14:textId="77777777" w:rsidR="00C94C45" w:rsidRPr="00C94C45" w:rsidRDefault="00C94C45" w:rsidP="00C94C45">
            <w:pPr>
              <w:spacing w:before="0" w:after="0"/>
              <w:jc w:val="center"/>
              <w:rPr>
                <w:rFonts w:asciiTheme="majorBidi" w:hAnsiTheme="majorBidi" w:cstheme="majorBidi"/>
                <w:szCs w:val="24"/>
              </w:rPr>
            </w:pPr>
          </w:p>
          <w:p w14:paraId="4DD26BB9" w14:textId="77777777" w:rsidR="00C94C45" w:rsidRPr="00C94C45" w:rsidRDefault="00C94C45" w:rsidP="00C94C45">
            <w:pPr>
              <w:spacing w:before="0" w:after="0"/>
              <w:jc w:val="center"/>
              <w:rPr>
                <w:rFonts w:asciiTheme="majorBidi" w:hAnsiTheme="majorBidi" w:cstheme="majorBidi"/>
                <w:szCs w:val="24"/>
              </w:rPr>
            </w:pPr>
            <w:r w:rsidRPr="00C94C45">
              <w:rPr>
                <w:rFonts w:asciiTheme="majorBidi" w:hAnsiTheme="majorBidi" w:cstheme="majorBidi"/>
                <w:szCs w:val="24"/>
              </w:rPr>
              <w:t>Immune response</w:t>
            </w:r>
          </w:p>
        </w:tc>
        <w:tc>
          <w:tcPr>
            <w:tcW w:w="2767" w:type="dxa"/>
            <w:vMerge w:val="restart"/>
            <w:tcBorders>
              <w:top w:val="single" w:sz="12" w:space="0" w:color="FFFFFF" w:themeColor="background1"/>
              <w:left w:val="single" w:sz="12" w:space="0" w:color="FFFFFF" w:themeColor="background1"/>
            </w:tcBorders>
          </w:tcPr>
          <w:p w14:paraId="1C7B8A07" w14:textId="77777777" w:rsidR="00C94C45" w:rsidRPr="00C94C45" w:rsidRDefault="00C94C45" w:rsidP="00C94C45">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p>
          <w:p w14:paraId="4A6ADEA6" w14:textId="77777777" w:rsidR="00C94C45" w:rsidRPr="00C94C45" w:rsidRDefault="00C94C45" w:rsidP="00C94C45">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Effect</w:t>
            </w:r>
          </w:p>
        </w:tc>
        <w:tc>
          <w:tcPr>
            <w:tcW w:w="3492" w:type="dxa"/>
            <w:gridSpan w:val="3"/>
            <w:tcBorders>
              <w:top w:val="single" w:sz="12" w:space="0" w:color="FFFFFF" w:themeColor="background1"/>
            </w:tcBorders>
          </w:tcPr>
          <w:p w14:paraId="00EC5150" w14:textId="77777777" w:rsidR="00C94C45" w:rsidRPr="00C94C45" w:rsidRDefault="00C94C45" w:rsidP="00C94C45">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Statistic values</w:t>
            </w:r>
          </w:p>
        </w:tc>
      </w:tr>
      <w:tr w:rsidR="00C94C45" w:rsidRPr="00C94C45" w14:paraId="10B7F52D" w14:textId="77777777" w:rsidTr="0056759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5" w:type="dxa"/>
            <w:vMerge/>
            <w:tcBorders>
              <w:bottom w:val="single" w:sz="4" w:space="0" w:color="auto"/>
              <w:right w:val="single" w:sz="12" w:space="0" w:color="FFFFFF" w:themeColor="background1"/>
            </w:tcBorders>
          </w:tcPr>
          <w:p w14:paraId="3C8C7493" w14:textId="77777777" w:rsidR="00C94C45" w:rsidRPr="00C94C45" w:rsidRDefault="00C94C45" w:rsidP="00C94C45">
            <w:pPr>
              <w:spacing w:before="0" w:after="0"/>
              <w:jc w:val="center"/>
              <w:rPr>
                <w:rFonts w:asciiTheme="majorBidi" w:hAnsiTheme="majorBidi" w:cstheme="majorBidi"/>
                <w:b w:val="0"/>
                <w:bCs w:val="0"/>
                <w:szCs w:val="24"/>
              </w:rPr>
            </w:pPr>
          </w:p>
        </w:tc>
        <w:tc>
          <w:tcPr>
            <w:tcW w:w="2767" w:type="dxa"/>
            <w:vMerge/>
            <w:tcBorders>
              <w:left w:val="single" w:sz="12" w:space="0" w:color="FFFFFF" w:themeColor="background1"/>
              <w:bottom w:val="single" w:sz="4" w:space="0" w:color="auto"/>
            </w:tcBorders>
          </w:tcPr>
          <w:p w14:paraId="736107AB"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p>
        </w:tc>
        <w:tc>
          <w:tcPr>
            <w:tcW w:w="1062" w:type="dxa"/>
            <w:tcBorders>
              <w:top w:val="single" w:sz="12" w:space="0" w:color="FFFFFF" w:themeColor="background1"/>
              <w:bottom w:val="single" w:sz="4" w:space="0" w:color="auto"/>
              <w:right w:val="single" w:sz="4" w:space="0" w:color="FFFFFF" w:themeColor="background1"/>
            </w:tcBorders>
          </w:tcPr>
          <w:p w14:paraId="6C702B05"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Cs w:val="24"/>
              </w:rPr>
            </w:pPr>
            <w:r w:rsidRPr="00C94C45">
              <w:rPr>
                <w:rFonts w:asciiTheme="majorBidi" w:hAnsiTheme="majorBidi" w:cstheme="majorBidi"/>
                <w:b/>
                <w:bCs/>
                <w:szCs w:val="24"/>
              </w:rPr>
              <w:t>F</w:t>
            </w:r>
          </w:p>
        </w:tc>
        <w:tc>
          <w:tcPr>
            <w:tcW w:w="1167" w:type="dxa"/>
            <w:tcBorders>
              <w:top w:val="single" w:sz="12" w:space="0" w:color="FFFFFF" w:themeColor="background1"/>
              <w:left w:val="single" w:sz="4" w:space="0" w:color="FFFFFF" w:themeColor="background1"/>
              <w:bottom w:val="single" w:sz="4" w:space="0" w:color="auto"/>
            </w:tcBorders>
          </w:tcPr>
          <w:p w14:paraId="262F616B"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Cs w:val="24"/>
              </w:rPr>
            </w:pPr>
            <w:proofErr w:type="spellStart"/>
            <w:r w:rsidRPr="00C94C45">
              <w:rPr>
                <w:rFonts w:asciiTheme="majorBidi" w:hAnsiTheme="majorBidi" w:cstheme="majorBidi"/>
                <w:b/>
                <w:bCs/>
                <w:szCs w:val="24"/>
              </w:rPr>
              <w:t>Df</w:t>
            </w:r>
            <w:proofErr w:type="spellEnd"/>
          </w:p>
        </w:tc>
        <w:tc>
          <w:tcPr>
            <w:tcW w:w="1263" w:type="dxa"/>
            <w:tcBorders>
              <w:top w:val="single" w:sz="12" w:space="0" w:color="FFFFFF" w:themeColor="background1"/>
              <w:bottom w:val="single" w:sz="4" w:space="0" w:color="auto"/>
            </w:tcBorders>
          </w:tcPr>
          <w:p w14:paraId="02B9106E"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Cs w:val="24"/>
              </w:rPr>
            </w:pPr>
            <w:r w:rsidRPr="00C94C45">
              <w:rPr>
                <w:rFonts w:asciiTheme="majorBidi" w:hAnsiTheme="majorBidi" w:cstheme="majorBidi"/>
                <w:b/>
                <w:bCs/>
                <w:i/>
                <w:iCs/>
                <w:szCs w:val="24"/>
              </w:rPr>
              <w:t>p</w:t>
            </w:r>
          </w:p>
        </w:tc>
      </w:tr>
      <w:tr w:rsidR="00C94C45" w:rsidRPr="00C94C45" w14:paraId="33480E8F" w14:textId="77777777" w:rsidTr="00567594">
        <w:trPr>
          <w:trHeight w:val="265"/>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left w:val="single" w:sz="4" w:space="0" w:color="auto"/>
              <w:right w:val="single" w:sz="4" w:space="0" w:color="auto"/>
            </w:tcBorders>
          </w:tcPr>
          <w:p w14:paraId="7C456F13" w14:textId="77777777" w:rsidR="00C94C45" w:rsidRPr="00C94C45" w:rsidRDefault="00C94C45" w:rsidP="00C94C45">
            <w:pPr>
              <w:spacing w:before="0" w:after="0"/>
              <w:jc w:val="both"/>
              <w:rPr>
                <w:rFonts w:asciiTheme="majorBidi" w:hAnsiTheme="majorBidi" w:cstheme="majorBidi"/>
                <w:szCs w:val="24"/>
              </w:rPr>
            </w:pPr>
          </w:p>
          <w:p w14:paraId="0EC337CC" w14:textId="77777777" w:rsidR="00C94C45" w:rsidRPr="00C94C45" w:rsidRDefault="00C94C45" w:rsidP="00C94C45">
            <w:pPr>
              <w:spacing w:before="0" w:after="0"/>
              <w:jc w:val="both"/>
              <w:rPr>
                <w:rFonts w:asciiTheme="majorBidi" w:hAnsiTheme="majorBidi" w:cstheme="majorBidi"/>
                <w:szCs w:val="24"/>
              </w:rPr>
            </w:pPr>
            <w:r w:rsidRPr="00C94C45">
              <w:rPr>
                <w:rFonts w:asciiTheme="majorBidi" w:hAnsiTheme="majorBidi" w:cstheme="majorBidi"/>
                <w:szCs w:val="24"/>
              </w:rPr>
              <w:t>Haptoglobin</w:t>
            </w:r>
          </w:p>
        </w:tc>
        <w:tc>
          <w:tcPr>
            <w:tcW w:w="2767" w:type="dxa"/>
            <w:tcBorders>
              <w:top w:val="single" w:sz="4" w:space="0" w:color="auto"/>
              <w:left w:val="single" w:sz="4" w:space="0" w:color="auto"/>
              <w:bottom w:val="single" w:sz="12" w:space="0" w:color="FFFFFF" w:themeColor="background1"/>
              <w:right w:val="single" w:sz="4" w:space="0" w:color="auto"/>
            </w:tcBorders>
          </w:tcPr>
          <w:p w14:paraId="72404561" w14:textId="77777777" w:rsidR="00C94C45" w:rsidRPr="00C94C45" w:rsidRDefault="00C94C45" w:rsidP="00C94C45">
            <w:pPr>
              <w:spacing w:before="0"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 xml:space="preserve">Treatment (PBS </w:t>
            </w:r>
            <w:r w:rsidRPr="00C94C45">
              <w:rPr>
                <w:rFonts w:asciiTheme="majorBidi" w:hAnsiTheme="majorBidi" w:cstheme="majorBidi"/>
                <w:i/>
                <w:iCs/>
                <w:szCs w:val="24"/>
              </w:rPr>
              <w:t>vs</w:t>
            </w:r>
            <w:r w:rsidRPr="00C94C45">
              <w:rPr>
                <w:rFonts w:asciiTheme="majorBidi" w:hAnsiTheme="majorBidi" w:cstheme="majorBidi"/>
                <w:szCs w:val="24"/>
              </w:rPr>
              <w:t>. LPS)</w:t>
            </w:r>
          </w:p>
        </w:tc>
        <w:tc>
          <w:tcPr>
            <w:tcW w:w="1062" w:type="dxa"/>
            <w:tcBorders>
              <w:top w:val="single" w:sz="4" w:space="0" w:color="auto"/>
              <w:left w:val="single" w:sz="4" w:space="0" w:color="auto"/>
              <w:bottom w:val="single" w:sz="12" w:space="0" w:color="FFFFFF" w:themeColor="background1"/>
              <w:right w:val="single" w:sz="4" w:space="0" w:color="FFFFFF" w:themeColor="background1"/>
            </w:tcBorders>
          </w:tcPr>
          <w:p w14:paraId="26B283E4"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35.762</w:t>
            </w:r>
          </w:p>
        </w:tc>
        <w:tc>
          <w:tcPr>
            <w:tcW w:w="1167" w:type="dxa"/>
            <w:tcBorders>
              <w:top w:val="single" w:sz="4" w:space="0" w:color="auto"/>
              <w:left w:val="single" w:sz="4" w:space="0" w:color="FFFFFF" w:themeColor="background1"/>
              <w:bottom w:val="single" w:sz="12" w:space="0" w:color="FFFFFF" w:themeColor="background1"/>
            </w:tcBorders>
          </w:tcPr>
          <w:p w14:paraId="297A79CD"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1,22</w:t>
            </w:r>
          </w:p>
        </w:tc>
        <w:tc>
          <w:tcPr>
            <w:tcW w:w="1263" w:type="dxa"/>
            <w:tcBorders>
              <w:top w:val="single" w:sz="4" w:space="0" w:color="auto"/>
              <w:bottom w:val="single" w:sz="12" w:space="0" w:color="FFFFFF" w:themeColor="background1"/>
              <w:right w:val="single" w:sz="4" w:space="0" w:color="auto"/>
            </w:tcBorders>
          </w:tcPr>
          <w:p w14:paraId="5A9F7B3F"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eastAsiaTheme="minorEastAsia" w:hAnsiTheme="majorBidi" w:cstheme="majorBidi"/>
                <w:b/>
                <w:bCs/>
                <w:color w:val="000000" w:themeColor="text1"/>
                <w:kern w:val="24"/>
              </w:rPr>
              <w:t>&lt;0.001</w:t>
            </w:r>
          </w:p>
        </w:tc>
      </w:tr>
      <w:tr w:rsidR="00C94C45" w:rsidRPr="00C94C45" w14:paraId="387EF071" w14:textId="77777777" w:rsidTr="0056759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5" w:type="dxa"/>
            <w:vMerge/>
            <w:tcBorders>
              <w:left w:val="single" w:sz="4" w:space="0" w:color="auto"/>
              <w:right w:val="single" w:sz="4" w:space="0" w:color="auto"/>
            </w:tcBorders>
          </w:tcPr>
          <w:p w14:paraId="6E634249" w14:textId="77777777" w:rsidR="00C94C45" w:rsidRPr="00C94C45" w:rsidRDefault="00C94C45" w:rsidP="00C94C45">
            <w:pPr>
              <w:spacing w:before="0" w:after="0"/>
              <w:jc w:val="both"/>
              <w:rPr>
                <w:rFonts w:asciiTheme="majorBidi" w:hAnsiTheme="majorBidi" w:cstheme="majorBidi"/>
                <w:szCs w:val="24"/>
              </w:rPr>
            </w:pPr>
          </w:p>
        </w:tc>
        <w:tc>
          <w:tcPr>
            <w:tcW w:w="2767" w:type="dxa"/>
            <w:tcBorders>
              <w:top w:val="single" w:sz="12" w:space="0" w:color="FFFFFF" w:themeColor="background1"/>
              <w:left w:val="single" w:sz="4" w:space="0" w:color="auto"/>
              <w:bottom w:val="single" w:sz="12" w:space="0" w:color="FFFFFF" w:themeColor="background1"/>
              <w:right w:val="single" w:sz="4" w:space="0" w:color="auto"/>
            </w:tcBorders>
          </w:tcPr>
          <w:p w14:paraId="70F2EF84" w14:textId="77777777" w:rsidR="00C94C45" w:rsidRPr="00C94C45" w:rsidRDefault="00C94C45" w:rsidP="00C94C45">
            <w:pPr>
              <w:spacing w:before="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 xml:space="preserve">Time (0h </w:t>
            </w:r>
            <w:r w:rsidRPr="00C94C45">
              <w:rPr>
                <w:rFonts w:asciiTheme="majorBidi" w:hAnsiTheme="majorBidi" w:cstheme="majorBidi"/>
                <w:i/>
                <w:iCs/>
                <w:szCs w:val="24"/>
              </w:rPr>
              <w:t>vs</w:t>
            </w:r>
            <w:r w:rsidRPr="00C94C45">
              <w:rPr>
                <w:rFonts w:asciiTheme="majorBidi" w:hAnsiTheme="majorBidi" w:cstheme="majorBidi"/>
                <w:szCs w:val="24"/>
              </w:rPr>
              <w:t xml:space="preserve">. 24h </w:t>
            </w:r>
            <w:r w:rsidRPr="00C94C45">
              <w:rPr>
                <w:rFonts w:asciiTheme="majorBidi" w:hAnsiTheme="majorBidi" w:cstheme="majorBidi"/>
                <w:i/>
                <w:iCs/>
                <w:szCs w:val="24"/>
              </w:rPr>
              <w:t>vs</w:t>
            </w:r>
            <w:r w:rsidRPr="00C94C45">
              <w:rPr>
                <w:rFonts w:asciiTheme="majorBidi" w:hAnsiTheme="majorBidi" w:cstheme="majorBidi"/>
                <w:szCs w:val="24"/>
              </w:rPr>
              <w:t>. 48h)</w:t>
            </w:r>
          </w:p>
        </w:tc>
        <w:tc>
          <w:tcPr>
            <w:tcW w:w="1062" w:type="dxa"/>
            <w:tcBorders>
              <w:top w:val="single" w:sz="12" w:space="0" w:color="FFFFFF" w:themeColor="background1"/>
              <w:left w:val="single" w:sz="4" w:space="0" w:color="auto"/>
              <w:bottom w:val="single" w:sz="12" w:space="0" w:color="FFFFFF" w:themeColor="background1"/>
              <w:right w:val="single" w:sz="4" w:space="0" w:color="FFFFFF" w:themeColor="background1"/>
            </w:tcBorders>
          </w:tcPr>
          <w:p w14:paraId="32DB84AE"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162.248</w:t>
            </w:r>
          </w:p>
        </w:tc>
        <w:tc>
          <w:tcPr>
            <w:tcW w:w="1167" w:type="dxa"/>
            <w:tcBorders>
              <w:top w:val="single" w:sz="12" w:space="0" w:color="FFFFFF" w:themeColor="background1"/>
              <w:left w:val="single" w:sz="4" w:space="0" w:color="FFFFFF" w:themeColor="background1"/>
              <w:bottom w:val="single" w:sz="12" w:space="0" w:color="FFFFFF" w:themeColor="background1"/>
            </w:tcBorders>
          </w:tcPr>
          <w:p w14:paraId="2A7DC614"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1,44</w:t>
            </w:r>
          </w:p>
        </w:tc>
        <w:tc>
          <w:tcPr>
            <w:tcW w:w="1263" w:type="dxa"/>
            <w:tcBorders>
              <w:top w:val="single" w:sz="12" w:space="0" w:color="FFFFFF" w:themeColor="background1"/>
              <w:bottom w:val="single" w:sz="12" w:space="0" w:color="FFFFFF" w:themeColor="background1"/>
              <w:right w:val="single" w:sz="4" w:space="0" w:color="auto"/>
            </w:tcBorders>
          </w:tcPr>
          <w:p w14:paraId="3624AFF4"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eastAsiaTheme="minorEastAsia" w:hAnsiTheme="majorBidi" w:cstheme="majorBidi"/>
                <w:b/>
                <w:bCs/>
                <w:color w:val="000000" w:themeColor="text1"/>
                <w:kern w:val="24"/>
              </w:rPr>
              <w:t>&lt;0.001</w:t>
            </w:r>
          </w:p>
        </w:tc>
      </w:tr>
      <w:tr w:rsidR="00C94C45" w:rsidRPr="00C94C45" w14:paraId="6E466E95" w14:textId="77777777" w:rsidTr="00567594">
        <w:trPr>
          <w:trHeight w:val="304"/>
        </w:trPr>
        <w:tc>
          <w:tcPr>
            <w:cnfStyle w:val="001000000000" w:firstRow="0" w:lastRow="0" w:firstColumn="1" w:lastColumn="0" w:oddVBand="0" w:evenVBand="0" w:oddHBand="0" w:evenHBand="0" w:firstRowFirstColumn="0" w:firstRowLastColumn="0" w:lastRowFirstColumn="0" w:lastRowLastColumn="0"/>
            <w:tcW w:w="1985" w:type="dxa"/>
            <w:vMerge/>
            <w:tcBorders>
              <w:left w:val="single" w:sz="4" w:space="0" w:color="auto"/>
              <w:bottom w:val="single" w:sz="4" w:space="0" w:color="auto"/>
              <w:right w:val="single" w:sz="4" w:space="0" w:color="auto"/>
            </w:tcBorders>
          </w:tcPr>
          <w:p w14:paraId="78DAFFDB" w14:textId="77777777" w:rsidR="00C94C45" w:rsidRPr="00C94C45" w:rsidRDefault="00C94C45" w:rsidP="00C94C45">
            <w:pPr>
              <w:spacing w:before="0" w:after="0"/>
              <w:jc w:val="both"/>
              <w:rPr>
                <w:rFonts w:asciiTheme="majorBidi" w:hAnsiTheme="majorBidi" w:cstheme="majorBidi"/>
                <w:szCs w:val="24"/>
              </w:rPr>
            </w:pPr>
          </w:p>
        </w:tc>
        <w:tc>
          <w:tcPr>
            <w:tcW w:w="2767" w:type="dxa"/>
            <w:tcBorders>
              <w:top w:val="single" w:sz="12" w:space="0" w:color="FFFFFF" w:themeColor="background1"/>
              <w:left w:val="single" w:sz="4" w:space="0" w:color="auto"/>
              <w:bottom w:val="single" w:sz="4" w:space="0" w:color="auto"/>
              <w:right w:val="single" w:sz="4" w:space="0" w:color="auto"/>
            </w:tcBorders>
          </w:tcPr>
          <w:p w14:paraId="0496687A" w14:textId="77777777" w:rsidR="00C94C45" w:rsidRPr="00C94C45" w:rsidRDefault="00C94C45" w:rsidP="00C94C45">
            <w:pPr>
              <w:spacing w:before="0"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Treatment × Time</w:t>
            </w:r>
          </w:p>
        </w:tc>
        <w:tc>
          <w:tcPr>
            <w:tcW w:w="1062" w:type="dxa"/>
            <w:tcBorders>
              <w:top w:val="single" w:sz="12" w:space="0" w:color="FFFFFF" w:themeColor="background1"/>
              <w:left w:val="single" w:sz="4" w:space="0" w:color="auto"/>
              <w:bottom w:val="single" w:sz="4" w:space="0" w:color="auto"/>
              <w:right w:val="single" w:sz="4" w:space="0" w:color="FFFFFF" w:themeColor="background1"/>
            </w:tcBorders>
          </w:tcPr>
          <w:p w14:paraId="1932C3CC"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78.773</w:t>
            </w:r>
          </w:p>
        </w:tc>
        <w:tc>
          <w:tcPr>
            <w:tcW w:w="1167" w:type="dxa"/>
            <w:tcBorders>
              <w:top w:val="single" w:sz="12" w:space="0" w:color="FFFFFF" w:themeColor="background1"/>
              <w:left w:val="single" w:sz="4" w:space="0" w:color="FFFFFF" w:themeColor="background1"/>
              <w:bottom w:val="single" w:sz="4" w:space="0" w:color="auto"/>
            </w:tcBorders>
          </w:tcPr>
          <w:p w14:paraId="4B8E3AC8"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1,44</w:t>
            </w:r>
          </w:p>
        </w:tc>
        <w:tc>
          <w:tcPr>
            <w:tcW w:w="1263" w:type="dxa"/>
            <w:tcBorders>
              <w:top w:val="single" w:sz="12" w:space="0" w:color="FFFFFF" w:themeColor="background1"/>
              <w:bottom w:val="single" w:sz="4" w:space="0" w:color="auto"/>
              <w:right w:val="single" w:sz="4" w:space="0" w:color="auto"/>
            </w:tcBorders>
          </w:tcPr>
          <w:p w14:paraId="2A71E40C"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eastAsiaTheme="minorEastAsia" w:hAnsiTheme="majorBidi" w:cstheme="majorBidi"/>
                <w:b/>
                <w:bCs/>
                <w:color w:val="000000" w:themeColor="text1"/>
                <w:kern w:val="24"/>
              </w:rPr>
              <w:t>&lt;0.001</w:t>
            </w:r>
          </w:p>
        </w:tc>
      </w:tr>
      <w:tr w:rsidR="00C94C45" w:rsidRPr="00C94C45" w14:paraId="558DE6A7" w14:textId="77777777" w:rsidTr="0056759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FFFFFF" w:themeColor="background1"/>
              <w:right w:val="single" w:sz="4" w:space="0" w:color="auto"/>
            </w:tcBorders>
          </w:tcPr>
          <w:p w14:paraId="1F0D3C3F" w14:textId="77777777" w:rsidR="00C94C45" w:rsidRPr="00C94C45" w:rsidRDefault="00C94C45" w:rsidP="00C94C45">
            <w:pPr>
              <w:spacing w:before="0" w:after="0"/>
              <w:jc w:val="both"/>
              <w:rPr>
                <w:rFonts w:asciiTheme="majorBidi" w:hAnsiTheme="majorBidi" w:cstheme="majorBidi"/>
                <w:szCs w:val="24"/>
              </w:rPr>
            </w:pPr>
          </w:p>
        </w:tc>
        <w:tc>
          <w:tcPr>
            <w:tcW w:w="2767" w:type="dxa"/>
            <w:tcBorders>
              <w:top w:val="single" w:sz="4" w:space="0" w:color="auto"/>
              <w:left w:val="single" w:sz="4" w:space="0" w:color="auto"/>
              <w:bottom w:val="single" w:sz="12" w:space="0" w:color="FFFFFF" w:themeColor="background1"/>
              <w:right w:val="single" w:sz="4" w:space="0" w:color="auto"/>
            </w:tcBorders>
          </w:tcPr>
          <w:p w14:paraId="59CD08F0" w14:textId="77777777" w:rsidR="00C94C45" w:rsidRPr="00C94C45" w:rsidRDefault="00C94C45" w:rsidP="00C94C45">
            <w:pPr>
              <w:spacing w:before="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 xml:space="preserve">Treatment (PBS </w:t>
            </w:r>
            <w:r w:rsidRPr="00C94C45">
              <w:rPr>
                <w:rFonts w:asciiTheme="majorBidi" w:hAnsiTheme="majorBidi" w:cstheme="majorBidi"/>
                <w:i/>
                <w:iCs/>
                <w:szCs w:val="24"/>
              </w:rPr>
              <w:t>vs</w:t>
            </w:r>
            <w:r w:rsidRPr="00C94C45">
              <w:rPr>
                <w:rFonts w:asciiTheme="majorBidi" w:hAnsiTheme="majorBidi" w:cstheme="majorBidi"/>
                <w:szCs w:val="24"/>
              </w:rPr>
              <w:t>. LPS)</w:t>
            </w:r>
          </w:p>
        </w:tc>
        <w:tc>
          <w:tcPr>
            <w:tcW w:w="1062" w:type="dxa"/>
            <w:tcBorders>
              <w:top w:val="single" w:sz="4" w:space="0" w:color="auto"/>
              <w:left w:val="single" w:sz="4" w:space="0" w:color="auto"/>
              <w:bottom w:val="single" w:sz="12" w:space="0" w:color="FFFFFF" w:themeColor="background1"/>
              <w:right w:val="single" w:sz="4" w:space="0" w:color="FFFFFF" w:themeColor="background1"/>
            </w:tcBorders>
          </w:tcPr>
          <w:p w14:paraId="29DCC70A"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4.515</w:t>
            </w:r>
          </w:p>
        </w:tc>
        <w:tc>
          <w:tcPr>
            <w:tcW w:w="1167" w:type="dxa"/>
            <w:tcBorders>
              <w:top w:val="single" w:sz="4" w:space="0" w:color="auto"/>
              <w:left w:val="single" w:sz="4" w:space="0" w:color="FFFFFF" w:themeColor="background1"/>
              <w:bottom w:val="single" w:sz="12" w:space="0" w:color="FFFFFF" w:themeColor="background1"/>
            </w:tcBorders>
          </w:tcPr>
          <w:p w14:paraId="15CC9B09"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1,22</w:t>
            </w:r>
          </w:p>
        </w:tc>
        <w:tc>
          <w:tcPr>
            <w:tcW w:w="1263" w:type="dxa"/>
            <w:tcBorders>
              <w:top w:val="single" w:sz="4" w:space="0" w:color="auto"/>
              <w:bottom w:val="single" w:sz="12" w:space="0" w:color="FFFFFF" w:themeColor="background1"/>
              <w:right w:val="single" w:sz="4" w:space="0" w:color="auto"/>
            </w:tcBorders>
          </w:tcPr>
          <w:p w14:paraId="656457EC"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C94C45">
              <w:rPr>
                <w:rFonts w:asciiTheme="majorBidi" w:hAnsiTheme="majorBidi" w:cstheme="majorBidi"/>
                <w:b/>
                <w:bCs/>
              </w:rPr>
              <w:t>0.045</w:t>
            </w:r>
          </w:p>
        </w:tc>
      </w:tr>
      <w:tr w:rsidR="00C94C45" w:rsidRPr="00C94C45" w14:paraId="25DC31FF" w14:textId="77777777" w:rsidTr="00567594">
        <w:trPr>
          <w:trHeight w:val="294"/>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FFFFFF" w:themeColor="background1"/>
              <w:left w:val="single" w:sz="4" w:space="0" w:color="auto"/>
              <w:right w:val="single" w:sz="4" w:space="0" w:color="auto"/>
            </w:tcBorders>
          </w:tcPr>
          <w:p w14:paraId="3FD6806A" w14:textId="77777777" w:rsidR="00C94C45" w:rsidRPr="00C94C45" w:rsidRDefault="00C94C45" w:rsidP="00C94C45">
            <w:pPr>
              <w:spacing w:before="0" w:after="0"/>
              <w:jc w:val="both"/>
              <w:rPr>
                <w:rFonts w:asciiTheme="majorBidi" w:hAnsiTheme="majorBidi" w:cstheme="majorBidi"/>
                <w:szCs w:val="24"/>
              </w:rPr>
            </w:pPr>
            <w:r w:rsidRPr="00C94C45">
              <w:rPr>
                <w:rFonts w:asciiTheme="majorBidi" w:hAnsiTheme="majorBidi" w:cstheme="majorBidi"/>
                <w:szCs w:val="24"/>
              </w:rPr>
              <w:t>Weight</w:t>
            </w:r>
          </w:p>
        </w:tc>
        <w:tc>
          <w:tcPr>
            <w:tcW w:w="2767" w:type="dxa"/>
            <w:tcBorders>
              <w:top w:val="single" w:sz="12" w:space="0" w:color="FFFFFF" w:themeColor="background1"/>
              <w:left w:val="single" w:sz="4" w:space="0" w:color="auto"/>
              <w:bottom w:val="single" w:sz="12" w:space="0" w:color="FFFFFF" w:themeColor="background1"/>
              <w:right w:val="single" w:sz="4" w:space="0" w:color="auto"/>
            </w:tcBorders>
          </w:tcPr>
          <w:p w14:paraId="230943FE" w14:textId="77777777" w:rsidR="00C94C45" w:rsidRPr="00C94C45" w:rsidRDefault="00C94C45" w:rsidP="00C94C45">
            <w:pPr>
              <w:spacing w:before="0"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 xml:space="preserve">Time (0h </w:t>
            </w:r>
            <w:r w:rsidRPr="00C94C45">
              <w:rPr>
                <w:rFonts w:asciiTheme="majorBidi" w:hAnsiTheme="majorBidi" w:cstheme="majorBidi"/>
                <w:i/>
                <w:iCs/>
                <w:szCs w:val="24"/>
              </w:rPr>
              <w:t>vs</w:t>
            </w:r>
            <w:r w:rsidRPr="00C94C45">
              <w:rPr>
                <w:rFonts w:asciiTheme="majorBidi" w:hAnsiTheme="majorBidi" w:cstheme="majorBidi"/>
                <w:szCs w:val="24"/>
              </w:rPr>
              <w:t xml:space="preserve">. 24h </w:t>
            </w:r>
            <w:r w:rsidRPr="00C94C45">
              <w:rPr>
                <w:rFonts w:asciiTheme="majorBidi" w:hAnsiTheme="majorBidi" w:cstheme="majorBidi"/>
                <w:i/>
                <w:iCs/>
                <w:szCs w:val="24"/>
              </w:rPr>
              <w:t>vs</w:t>
            </w:r>
            <w:r w:rsidRPr="00C94C45">
              <w:rPr>
                <w:rFonts w:asciiTheme="majorBidi" w:hAnsiTheme="majorBidi" w:cstheme="majorBidi"/>
                <w:szCs w:val="24"/>
              </w:rPr>
              <w:t>. 48h)</w:t>
            </w:r>
          </w:p>
        </w:tc>
        <w:tc>
          <w:tcPr>
            <w:tcW w:w="1062" w:type="dxa"/>
            <w:tcBorders>
              <w:top w:val="single" w:sz="12" w:space="0" w:color="FFFFFF" w:themeColor="background1"/>
              <w:left w:val="single" w:sz="4" w:space="0" w:color="auto"/>
              <w:bottom w:val="single" w:sz="12" w:space="0" w:color="FFFFFF" w:themeColor="background1"/>
              <w:right w:val="single" w:sz="4" w:space="0" w:color="FFFFFF" w:themeColor="background1"/>
            </w:tcBorders>
          </w:tcPr>
          <w:p w14:paraId="358226D0"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19.828</w:t>
            </w:r>
          </w:p>
        </w:tc>
        <w:tc>
          <w:tcPr>
            <w:tcW w:w="1167" w:type="dxa"/>
            <w:tcBorders>
              <w:top w:val="single" w:sz="12" w:space="0" w:color="FFFFFF" w:themeColor="background1"/>
              <w:left w:val="single" w:sz="4" w:space="0" w:color="FFFFFF" w:themeColor="background1"/>
              <w:bottom w:val="single" w:sz="12" w:space="0" w:color="FFFFFF" w:themeColor="background1"/>
            </w:tcBorders>
          </w:tcPr>
          <w:p w14:paraId="5D17D499"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1,44</w:t>
            </w:r>
          </w:p>
        </w:tc>
        <w:tc>
          <w:tcPr>
            <w:tcW w:w="1263" w:type="dxa"/>
            <w:tcBorders>
              <w:top w:val="single" w:sz="12" w:space="0" w:color="FFFFFF" w:themeColor="background1"/>
              <w:bottom w:val="single" w:sz="12" w:space="0" w:color="FFFFFF" w:themeColor="background1"/>
              <w:right w:val="single" w:sz="4" w:space="0" w:color="auto"/>
            </w:tcBorders>
          </w:tcPr>
          <w:p w14:paraId="7643E605"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eastAsiaTheme="minorEastAsia" w:hAnsiTheme="majorBidi" w:cstheme="majorBidi"/>
                <w:b/>
                <w:bCs/>
                <w:color w:val="000000" w:themeColor="text1"/>
                <w:kern w:val="24"/>
              </w:rPr>
              <w:t>&lt;0.001</w:t>
            </w:r>
          </w:p>
        </w:tc>
      </w:tr>
      <w:tr w:rsidR="00C94C45" w:rsidRPr="00C94C45" w14:paraId="5A693FDF" w14:textId="77777777" w:rsidTr="0056759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5" w:type="dxa"/>
            <w:vMerge/>
            <w:tcBorders>
              <w:left w:val="single" w:sz="4" w:space="0" w:color="auto"/>
              <w:bottom w:val="single" w:sz="4" w:space="0" w:color="auto"/>
              <w:right w:val="single" w:sz="4" w:space="0" w:color="auto"/>
            </w:tcBorders>
          </w:tcPr>
          <w:p w14:paraId="0B76D7EF" w14:textId="77777777" w:rsidR="00C94C45" w:rsidRPr="00C94C45" w:rsidRDefault="00C94C45" w:rsidP="00C94C45">
            <w:pPr>
              <w:spacing w:before="0" w:after="0"/>
              <w:jc w:val="both"/>
              <w:rPr>
                <w:rFonts w:asciiTheme="majorBidi" w:hAnsiTheme="majorBidi" w:cstheme="majorBidi"/>
                <w:szCs w:val="24"/>
              </w:rPr>
            </w:pPr>
          </w:p>
        </w:tc>
        <w:tc>
          <w:tcPr>
            <w:tcW w:w="2767" w:type="dxa"/>
            <w:tcBorders>
              <w:top w:val="single" w:sz="12" w:space="0" w:color="FFFFFF" w:themeColor="background1"/>
              <w:left w:val="single" w:sz="4" w:space="0" w:color="auto"/>
              <w:bottom w:val="single" w:sz="4" w:space="0" w:color="auto"/>
              <w:right w:val="single" w:sz="4" w:space="0" w:color="auto"/>
            </w:tcBorders>
          </w:tcPr>
          <w:p w14:paraId="6946AC8F" w14:textId="77777777" w:rsidR="00C94C45" w:rsidRPr="00C94C45" w:rsidRDefault="00C94C45" w:rsidP="00C94C45">
            <w:pPr>
              <w:spacing w:before="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Treatment × Time</w:t>
            </w:r>
          </w:p>
        </w:tc>
        <w:tc>
          <w:tcPr>
            <w:tcW w:w="1062" w:type="dxa"/>
            <w:tcBorders>
              <w:top w:val="single" w:sz="12" w:space="0" w:color="FFFFFF" w:themeColor="background1"/>
              <w:left w:val="single" w:sz="4" w:space="0" w:color="auto"/>
              <w:bottom w:val="single" w:sz="4" w:space="0" w:color="auto"/>
              <w:right w:val="single" w:sz="4" w:space="0" w:color="FFFFFF" w:themeColor="background1"/>
            </w:tcBorders>
          </w:tcPr>
          <w:p w14:paraId="5756E7C1"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9.827</w:t>
            </w:r>
          </w:p>
        </w:tc>
        <w:tc>
          <w:tcPr>
            <w:tcW w:w="1167" w:type="dxa"/>
            <w:tcBorders>
              <w:top w:val="single" w:sz="12" w:space="0" w:color="FFFFFF" w:themeColor="background1"/>
              <w:left w:val="single" w:sz="4" w:space="0" w:color="FFFFFF" w:themeColor="background1"/>
              <w:bottom w:val="single" w:sz="4" w:space="0" w:color="auto"/>
            </w:tcBorders>
          </w:tcPr>
          <w:p w14:paraId="3C05AFFB"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1,44</w:t>
            </w:r>
          </w:p>
        </w:tc>
        <w:tc>
          <w:tcPr>
            <w:tcW w:w="1263" w:type="dxa"/>
            <w:tcBorders>
              <w:top w:val="single" w:sz="12" w:space="0" w:color="FFFFFF" w:themeColor="background1"/>
              <w:bottom w:val="single" w:sz="4" w:space="0" w:color="auto"/>
              <w:right w:val="single" w:sz="4" w:space="0" w:color="auto"/>
            </w:tcBorders>
          </w:tcPr>
          <w:p w14:paraId="413CF3FE"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eastAsiaTheme="minorEastAsia" w:hAnsiTheme="majorBidi" w:cstheme="majorBidi"/>
                <w:b/>
                <w:bCs/>
                <w:color w:val="000000" w:themeColor="text1"/>
                <w:kern w:val="24"/>
              </w:rPr>
              <w:t>&lt;0.001</w:t>
            </w:r>
          </w:p>
        </w:tc>
      </w:tr>
    </w:tbl>
    <w:p w14:paraId="12C43DBC" w14:textId="77777777" w:rsidR="00C94C45" w:rsidRPr="00C94C45" w:rsidRDefault="00C94C45" w:rsidP="00C94C45">
      <w:pPr>
        <w:spacing w:before="0" w:after="0"/>
        <w:jc w:val="both"/>
        <w:rPr>
          <w:rFonts w:asciiTheme="majorBidi" w:hAnsiTheme="majorBidi" w:cstheme="majorBidi"/>
          <w:szCs w:val="24"/>
        </w:rPr>
      </w:pPr>
    </w:p>
    <w:p w14:paraId="4AD3D0EA" w14:textId="77777777" w:rsidR="00C94C45" w:rsidRDefault="00C94C45" w:rsidP="00C94C45">
      <w:pPr>
        <w:spacing w:before="0" w:after="0"/>
        <w:jc w:val="both"/>
        <w:rPr>
          <w:rFonts w:asciiTheme="majorBidi" w:hAnsiTheme="majorBidi" w:cstheme="majorBidi"/>
          <w:szCs w:val="24"/>
        </w:rPr>
      </w:pPr>
    </w:p>
    <w:p w14:paraId="293A911D" w14:textId="77777777" w:rsidR="00C94C45" w:rsidRPr="00C94C45" w:rsidRDefault="00C94C45" w:rsidP="00C94C45">
      <w:pPr>
        <w:spacing w:before="0" w:after="0"/>
        <w:jc w:val="both"/>
        <w:rPr>
          <w:rFonts w:asciiTheme="majorBidi" w:hAnsiTheme="majorBidi" w:cstheme="majorBidi"/>
          <w:b/>
          <w:bCs/>
          <w:szCs w:val="24"/>
        </w:rPr>
      </w:pPr>
    </w:p>
    <w:p w14:paraId="46DDCE11" w14:textId="77777777" w:rsidR="00C94C45" w:rsidRPr="00C94C45" w:rsidRDefault="00C94C45" w:rsidP="00C94C45">
      <w:pPr>
        <w:spacing w:before="0" w:after="0"/>
        <w:rPr>
          <w:rFonts w:asciiTheme="majorBidi" w:hAnsiTheme="majorBidi" w:cstheme="majorBidi"/>
          <w:b/>
          <w:bCs/>
          <w:szCs w:val="24"/>
        </w:rPr>
      </w:pPr>
      <w:r w:rsidRPr="00C94C45">
        <w:rPr>
          <w:rFonts w:asciiTheme="majorBidi" w:hAnsiTheme="majorBidi" w:cstheme="majorBidi"/>
          <w:b/>
          <w:bCs/>
          <w:szCs w:val="24"/>
        </w:rPr>
        <w:br w:type="page"/>
      </w:r>
    </w:p>
    <w:p w14:paraId="258D7EB9" w14:textId="1756E60B" w:rsidR="00C94C45" w:rsidRPr="00C94C45" w:rsidRDefault="00B50E49" w:rsidP="00862F38">
      <w:pPr>
        <w:spacing w:before="0" w:after="0"/>
        <w:jc w:val="both"/>
        <w:rPr>
          <w:rFonts w:asciiTheme="majorBidi" w:hAnsiTheme="majorBidi" w:cstheme="majorBidi"/>
          <w:szCs w:val="24"/>
        </w:rPr>
      </w:pPr>
      <w:r>
        <w:rPr>
          <w:rFonts w:asciiTheme="majorBidi" w:hAnsiTheme="majorBidi" w:cstheme="majorBidi"/>
          <w:b/>
          <w:bCs/>
          <w:szCs w:val="24"/>
        </w:rPr>
        <w:lastRenderedPageBreak/>
        <w:t>Table S</w:t>
      </w:r>
      <w:r w:rsidR="00C94C45" w:rsidRPr="00C94C45">
        <w:rPr>
          <w:rFonts w:asciiTheme="majorBidi" w:hAnsiTheme="majorBidi" w:cstheme="majorBidi"/>
          <w:b/>
          <w:bCs/>
          <w:szCs w:val="24"/>
        </w:rPr>
        <w:t xml:space="preserve">2. </w:t>
      </w:r>
      <w:r w:rsidR="00C94C45" w:rsidRPr="00C94C45">
        <w:rPr>
          <w:rFonts w:asciiTheme="majorBidi" w:hAnsiTheme="majorBidi" w:cstheme="majorBidi"/>
          <w:b/>
          <w:bCs/>
          <w:color w:val="282828"/>
          <w:szCs w:val="24"/>
          <w:shd w:val="clear" w:color="auto" w:fill="F7F7F7"/>
        </w:rPr>
        <w:t xml:space="preserve">Canonical correspondence analysis (CCA) results for the relationships between bat gut bacterial community composition, bat identity, sampling time (0h, 24h, 48h) and treatment group (control </w:t>
      </w:r>
      <w:r w:rsidR="00C94C45" w:rsidRPr="00C94C45">
        <w:rPr>
          <w:rFonts w:asciiTheme="majorBidi" w:hAnsiTheme="majorBidi" w:cstheme="majorBidi"/>
          <w:b/>
          <w:bCs/>
          <w:i/>
          <w:iCs/>
          <w:color w:val="282828"/>
          <w:szCs w:val="24"/>
          <w:shd w:val="clear" w:color="auto" w:fill="F7F7F7"/>
        </w:rPr>
        <w:t>vs</w:t>
      </w:r>
      <w:r w:rsidR="00C94C45" w:rsidRPr="00C94C45">
        <w:rPr>
          <w:rFonts w:asciiTheme="majorBidi" w:hAnsiTheme="majorBidi" w:cstheme="majorBidi"/>
          <w:b/>
          <w:bCs/>
          <w:color w:val="282828"/>
          <w:szCs w:val="24"/>
          <w:shd w:val="clear" w:color="auto" w:fill="F7F7F7"/>
        </w:rPr>
        <w:t>. LPS).</w:t>
      </w:r>
      <w:r w:rsidR="00C94C45" w:rsidRPr="00C94C45">
        <w:rPr>
          <w:rFonts w:asciiTheme="majorBidi" w:hAnsiTheme="majorBidi" w:cstheme="majorBidi"/>
          <w:szCs w:val="24"/>
        </w:rPr>
        <w:t xml:space="preserve"> Bat identity was set as a conditional variable. Constrained variables (treatment and sampling time) accounted for 6.8% of the variance in the CCA. Significance of the CCA model was tested using a permutation test (</w:t>
      </w:r>
      <w:proofErr w:type="spellStart"/>
      <w:r w:rsidR="00C94C45" w:rsidRPr="00C94C45">
        <w:rPr>
          <w:rFonts w:asciiTheme="majorBidi" w:hAnsiTheme="majorBidi" w:cstheme="majorBidi"/>
          <w:szCs w:val="24"/>
        </w:rPr>
        <w:t>anova.cca</w:t>
      </w:r>
      <w:proofErr w:type="spellEnd"/>
      <w:r w:rsidR="00C94C45" w:rsidRPr="00C94C45">
        <w:rPr>
          <w:rFonts w:asciiTheme="majorBidi" w:hAnsiTheme="majorBidi" w:cstheme="majorBidi"/>
          <w:szCs w:val="24"/>
        </w:rPr>
        <w:t xml:space="preserve">). </w:t>
      </w:r>
      <w:r w:rsidR="00C94C45" w:rsidRPr="00862F38">
        <w:rPr>
          <w:rFonts w:asciiTheme="majorBidi" w:hAnsiTheme="majorBidi" w:cstheme="majorBidi"/>
          <w:szCs w:val="24"/>
        </w:rPr>
        <w:t xml:space="preserve">The CCA model </w:t>
      </w:r>
      <w:r w:rsidR="00081891" w:rsidRPr="00862F38">
        <w:rPr>
          <w:rFonts w:asciiTheme="majorBidi" w:hAnsiTheme="majorBidi" w:cstheme="majorBidi"/>
          <w:szCs w:val="24"/>
        </w:rPr>
        <w:t>was</w:t>
      </w:r>
      <w:r w:rsidR="00C94C45" w:rsidRPr="00862F38">
        <w:rPr>
          <w:rFonts w:asciiTheme="majorBidi" w:hAnsiTheme="majorBidi" w:cstheme="majorBidi"/>
          <w:szCs w:val="24"/>
        </w:rPr>
        <w:t xml:space="preserve"> significant</w:t>
      </w:r>
      <w:r w:rsidR="00081891" w:rsidRPr="00862F38">
        <w:rPr>
          <w:rFonts w:asciiTheme="majorBidi" w:hAnsiTheme="majorBidi" w:cstheme="majorBidi"/>
          <w:szCs w:val="24"/>
        </w:rPr>
        <w:t xml:space="preserve"> (</w:t>
      </w:r>
      <w:r w:rsidR="00862F38" w:rsidRPr="00862F38">
        <w:rPr>
          <w:rFonts w:asciiTheme="majorBidi" w:hAnsiTheme="majorBidi" w:cstheme="majorBidi"/>
          <w:szCs w:val="24"/>
        </w:rPr>
        <w:t>F = 1.3415,</w:t>
      </w:r>
      <w:r w:rsidR="00862F38" w:rsidRPr="00862F38">
        <w:rPr>
          <w:rFonts w:asciiTheme="majorBidi" w:hAnsiTheme="majorBidi" w:cstheme="majorBidi"/>
          <w:i/>
          <w:iCs/>
          <w:szCs w:val="24"/>
        </w:rPr>
        <w:t xml:space="preserve"> p</w:t>
      </w:r>
      <w:r w:rsidR="00862F38" w:rsidRPr="00862F38">
        <w:rPr>
          <w:rFonts w:asciiTheme="majorBidi" w:hAnsiTheme="majorBidi" w:cstheme="majorBidi"/>
          <w:szCs w:val="24"/>
        </w:rPr>
        <w:t xml:space="preserve"> = 0.001</w:t>
      </w:r>
      <w:r w:rsidR="00081891" w:rsidRPr="00862F38">
        <w:rPr>
          <w:rFonts w:asciiTheme="majorBidi" w:hAnsiTheme="majorBidi" w:cstheme="majorBidi"/>
          <w:szCs w:val="24"/>
        </w:rPr>
        <w:t>)</w:t>
      </w:r>
      <w:r w:rsidR="00C94C45" w:rsidRPr="00862F38">
        <w:rPr>
          <w:rFonts w:asciiTheme="majorBidi" w:hAnsiTheme="majorBidi" w:cstheme="majorBidi"/>
          <w:szCs w:val="24"/>
        </w:rPr>
        <w:t>.</w:t>
      </w:r>
    </w:p>
    <w:p w14:paraId="4637356C" w14:textId="40433ED2" w:rsidR="00C94C45" w:rsidRPr="00C94C45" w:rsidRDefault="00C94C45" w:rsidP="00C94C45">
      <w:pPr>
        <w:spacing w:before="0" w:after="0"/>
        <w:jc w:val="both"/>
        <w:rPr>
          <w:rFonts w:asciiTheme="majorBidi" w:hAnsiTheme="majorBidi" w:cstheme="majorBidi"/>
          <w:b/>
          <w:bCs/>
          <w:color w:val="282828"/>
          <w:szCs w:val="24"/>
          <w:shd w:val="clear" w:color="auto" w:fill="F7F7F7"/>
        </w:rPr>
      </w:pPr>
    </w:p>
    <w:tbl>
      <w:tblPr>
        <w:tblStyle w:val="PlainTable21"/>
        <w:tblW w:w="5020" w:type="dxa"/>
        <w:jc w:val="center"/>
        <w:tblLook w:val="0600" w:firstRow="0" w:lastRow="0" w:firstColumn="0" w:lastColumn="0" w:noHBand="1" w:noVBand="1"/>
      </w:tblPr>
      <w:tblGrid>
        <w:gridCol w:w="1723"/>
        <w:gridCol w:w="1156"/>
        <w:gridCol w:w="1350"/>
        <w:gridCol w:w="791"/>
      </w:tblGrid>
      <w:tr w:rsidR="00C94C45" w:rsidRPr="00C94C45" w14:paraId="5A2274F1" w14:textId="77777777" w:rsidTr="00567594">
        <w:trPr>
          <w:trHeight w:val="640"/>
          <w:jc w:val="center"/>
        </w:trPr>
        <w:tc>
          <w:tcPr>
            <w:tcW w:w="1580" w:type="dxa"/>
            <w:shd w:val="clear" w:color="auto" w:fill="F2F2F2" w:themeFill="background1" w:themeFillShade="F2"/>
            <w:hideMark/>
          </w:tcPr>
          <w:p w14:paraId="4F094281" w14:textId="77777777" w:rsidR="00C94C45" w:rsidRPr="00C94C45" w:rsidRDefault="00C94C45" w:rsidP="00C94C45">
            <w:pPr>
              <w:spacing w:before="0" w:after="0"/>
              <w:jc w:val="both"/>
              <w:rPr>
                <w:rFonts w:asciiTheme="majorBidi" w:hAnsiTheme="majorBidi" w:cstheme="majorBidi"/>
                <w:b/>
                <w:bCs/>
                <w:szCs w:val="24"/>
                <w:lang w:val="en-IL"/>
              </w:rPr>
            </w:pPr>
          </w:p>
        </w:tc>
        <w:tc>
          <w:tcPr>
            <w:tcW w:w="1320" w:type="dxa"/>
            <w:shd w:val="clear" w:color="auto" w:fill="F2F2F2" w:themeFill="background1" w:themeFillShade="F2"/>
            <w:hideMark/>
          </w:tcPr>
          <w:p w14:paraId="314939A3" w14:textId="77777777" w:rsidR="00C94C45" w:rsidRPr="00C94C45" w:rsidRDefault="00C94C45" w:rsidP="00C94C45">
            <w:pPr>
              <w:spacing w:before="0" w:after="0"/>
              <w:jc w:val="center"/>
              <w:rPr>
                <w:rFonts w:asciiTheme="majorBidi" w:hAnsiTheme="majorBidi" w:cstheme="majorBidi"/>
                <w:b/>
                <w:bCs/>
                <w:szCs w:val="24"/>
                <w:lang w:val="en-IL"/>
              </w:rPr>
            </w:pPr>
            <w:r w:rsidRPr="00C94C45">
              <w:rPr>
                <w:rFonts w:asciiTheme="majorBidi" w:hAnsiTheme="majorBidi" w:cstheme="majorBidi"/>
                <w:b/>
                <w:bCs/>
                <w:szCs w:val="24"/>
                <w:lang w:val="en-US"/>
              </w:rPr>
              <w:t>Inertia</w:t>
            </w:r>
          </w:p>
        </w:tc>
        <w:tc>
          <w:tcPr>
            <w:tcW w:w="1300" w:type="dxa"/>
            <w:shd w:val="clear" w:color="auto" w:fill="F2F2F2" w:themeFill="background1" w:themeFillShade="F2"/>
            <w:hideMark/>
          </w:tcPr>
          <w:p w14:paraId="6134F5D5" w14:textId="77777777" w:rsidR="00C94C45" w:rsidRPr="00C94C45" w:rsidRDefault="00C94C45" w:rsidP="00C94C45">
            <w:pPr>
              <w:spacing w:before="0" w:after="0"/>
              <w:jc w:val="center"/>
              <w:rPr>
                <w:rFonts w:asciiTheme="majorBidi" w:hAnsiTheme="majorBidi" w:cstheme="majorBidi"/>
                <w:b/>
                <w:bCs/>
                <w:szCs w:val="24"/>
                <w:lang w:val="en-IL"/>
              </w:rPr>
            </w:pPr>
            <w:r w:rsidRPr="00C94C45">
              <w:rPr>
                <w:rFonts w:asciiTheme="majorBidi" w:hAnsiTheme="majorBidi" w:cstheme="majorBidi"/>
                <w:b/>
                <w:bCs/>
                <w:szCs w:val="24"/>
                <w:lang w:val="en-US"/>
              </w:rPr>
              <w:t>Proportion</w:t>
            </w:r>
          </w:p>
        </w:tc>
        <w:tc>
          <w:tcPr>
            <w:tcW w:w="800" w:type="dxa"/>
            <w:shd w:val="clear" w:color="auto" w:fill="F2F2F2" w:themeFill="background1" w:themeFillShade="F2"/>
            <w:hideMark/>
          </w:tcPr>
          <w:p w14:paraId="47C7E17E" w14:textId="77777777" w:rsidR="00C94C45" w:rsidRPr="00C94C45" w:rsidRDefault="00C94C45" w:rsidP="00C94C45">
            <w:pPr>
              <w:spacing w:before="0" w:after="0"/>
              <w:jc w:val="center"/>
              <w:rPr>
                <w:rFonts w:asciiTheme="majorBidi" w:hAnsiTheme="majorBidi" w:cstheme="majorBidi"/>
                <w:b/>
                <w:bCs/>
                <w:szCs w:val="24"/>
                <w:lang w:val="en-IL"/>
              </w:rPr>
            </w:pPr>
            <w:r w:rsidRPr="00C94C45">
              <w:rPr>
                <w:rFonts w:asciiTheme="majorBidi" w:hAnsiTheme="majorBidi" w:cstheme="majorBidi"/>
                <w:b/>
                <w:bCs/>
                <w:szCs w:val="24"/>
                <w:lang w:val="en-US"/>
              </w:rPr>
              <w:t>Rank</w:t>
            </w:r>
          </w:p>
        </w:tc>
      </w:tr>
      <w:tr w:rsidR="00C94C45" w:rsidRPr="00C94C45" w14:paraId="1BFC2771" w14:textId="77777777" w:rsidTr="00567594">
        <w:trPr>
          <w:trHeight w:val="533"/>
          <w:jc w:val="center"/>
        </w:trPr>
        <w:tc>
          <w:tcPr>
            <w:tcW w:w="1580" w:type="dxa"/>
            <w:shd w:val="clear" w:color="auto" w:fill="F2F2F2" w:themeFill="background1" w:themeFillShade="F2"/>
            <w:hideMark/>
          </w:tcPr>
          <w:p w14:paraId="76ED170A" w14:textId="77777777" w:rsidR="00C94C45" w:rsidRPr="00C94C45" w:rsidRDefault="00C94C45" w:rsidP="00C94C45">
            <w:pPr>
              <w:spacing w:before="0" w:after="0"/>
              <w:jc w:val="both"/>
              <w:rPr>
                <w:rFonts w:asciiTheme="majorBidi" w:hAnsiTheme="majorBidi" w:cstheme="majorBidi"/>
                <w:b/>
                <w:bCs/>
                <w:szCs w:val="24"/>
                <w:lang w:val="en-IL"/>
              </w:rPr>
            </w:pPr>
            <w:r w:rsidRPr="00C94C45">
              <w:rPr>
                <w:rFonts w:asciiTheme="majorBidi" w:hAnsiTheme="majorBidi" w:cstheme="majorBidi"/>
                <w:b/>
                <w:bCs/>
                <w:szCs w:val="24"/>
                <w:lang w:val="en-US"/>
              </w:rPr>
              <w:t>Total</w:t>
            </w:r>
          </w:p>
        </w:tc>
        <w:tc>
          <w:tcPr>
            <w:tcW w:w="1320" w:type="dxa"/>
            <w:hideMark/>
          </w:tcPr>
          <w:p w14:paraId="0099E481"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IL"/>
              </w:rPr>
              <w:t>12.331</w:t>
            </w:r>
          </w:p>
        </w:tc>
        <w:tc>
          <w:tcPr>
            <w:tcW w:w="1300" w:type="dxa"/>
            <w:hideMark/>
          </w:tcPr>
          <w:p w14:paraId="2ADFE4BC"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IL"/>
              </w:rPr>
              <w:t>1</w:t>
            </w:r>
          </w:p>
        </w:tc>
        <w:tc>
          <w:tcPr>
            <w:tcW w:w="800" w:type="dxa"/>
            <w:hideMark/>
          </w:tcPr>
          <w:p w14:paraId="6A56B8CB" w14:textId="77777777" w:rsidR="00C94C45" w:rsidRPr="00C94C45" w:rsidRDefault="00C94C45" w:rsidP="00C94C45">
            <w:pPr>
              <w:spacing w:before="0" w:after="0"/>
              <w:jc w:val="center"/>
              <w:rPr>
                <w:rFonts w:asciiTheme="majorBidi" w:hAnsiTheme="majorBidi" w:cstheme="majorBidi"/>
                <w:szCs w:val="24"/>
                <w:lang w:val="en-IL"/>
              </w:rPr>
            </w:pPr>
          </w:p>
        </w:tc>
      </w:tr>
      <w:tr w:rsidR="00C94C45" w:rsidRPr="00C94C45" w14:paraId="51494AD4" w14:textId="77777777" w:rsidTr="00567594">
        <w:trPr>
          <w:trHeight w:val="640"/>
          <w:jc w:val="center"/>
        </w:trPr>
        <w:tc>
          <w:tcPr>
            <w:tcW w:w="1580" w:type="dxa"/>
            <w:shd w:val="clear" w:color="auto" w:fill="F2F2F2" w:themeFill="background1" w:themeFillShade="F2"/>
            <w:hideMark/>
          </w:tcPr>
          <w:p w14:paraId="3381D432" w14:textId="77777777" w:rsidR="00C94C45" w:rsidRPr="00C94C45" w:rsidRDefault="00C94C45" w:rsidP="00C94C45">
            <w:pPr>
              <w:spacing w:before="0" w:after="0"/>
              <w:jc w:val="both"/>
              <w:rPr>
                <w:rFonts w:asciiTheme="majorBidi" w:hAnsiTheme="majorBidi" w:cstheme="majorBidi"/>
                <w:b/>
                <w:bCs/>
                <w:szCs w:val="24"/>
                <w:lang w:val="en-IL"/>
              </w:rPr>
            </w:pPr>
            <w:r w:rsidRPr="00C94C45">
              <w:rPr>
                <w:rFonts w:asciiTheme="majorBidi" w:hAnsiTheme="majorBidi" w:cstheme="majorBidi"/>
                <w:b/>
                <w:bCs/>
                <w:szCs w:val="24"/>
                <w:lang w:val="en-US"/>
              </w:rPr>
              <w:t xml:space="preserve">Conditional </w:t>
            </w:r>
          </w:p>
        </w:tc>
        <w:tc>
          <w:tcPr>
            <w:tcW w:w="1320" w:type="dxa"/>
            <w:hideMark/>
          </w:tcPr>
          <w:p w14:paraId="16B65A35"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IL"/>
              </w:rPr>
              <w:t>4.602</w:t>
            </w:r>
          </w:p>
        </w:tc>
        <w:tc>
          <w:tcPr>
            <w:tcW w:w="1300" w:type="dxa"/>
            <w:hideMark/>
          </w:tcPr>
          <w:p w14:paraId="6CAF6723"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IL"/>
              </w:rPr>
              <w:t>0.373</w:t>
            </w:r>
          </w:p>
        </w:tc>
        <w:tc>
          <w:tcPr>
            <w:tcW w:w="800" w:type="dxa"/>
            <w:hideMark/>
          </w:tcPr>
          <w:p w14:paraId="20149949"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US"/>
              </w:rPr>
              <w:t>23</w:t>
            </w:r>
          </w:p>
        </w:tc>
      </w:tr>
      <w:tr w:rsidR="00C94C45" w:rsidRPr="00C94C45" w14:paraId="2F6530D0" w14:textId="77777777" w:rsidTr="00567594">
        <w:trPr>
          <w:trHeight w:val="691"/>
          <w:jc w:val="center"/>
        </w:trPr>
        <w:tc>
          <w:tcPr>
            <w:tcW w:w="1580" w:type="dxa"/>
            <w:shd w:val="clear" w:color="auto" w:fill="F2F2F2" w:themeFill="background1" w:themeFillShade="F2"/>
            <w:hideMark/>
          </w:tcPr>
          <w:p w14:paraId="03C88188" w14:textId="77777777" w:rsidR="00C94C45" w:rsidRPr="00C94C45" w:rsidRDefault="00C94C45" w:rsidP="00C94C45">
            <w:pPr>
              <w:spacing w:before="0" w:after="0"/>
              <w:jc w:val="both"/>
              <w:rPr>
                <w:rFonts w:asciiTheme="majorBidi" w:hAnsiTheme="majorBidi" w:cstheme="majorBidi"/>
                <w:b/>
                <w:bCs/>
                <w:szCs w:val="24"/>
                <w:lang w:val="en-IL"/>
              </w:rPr>
            </w:pPr>
            <w:r w:rsidRPr="00C94C45">
              <w:rPr>
                <w:rFonts w:asciiTheme="majorBidi" w:hAnsiTheme="majorBidi" w:cstheme="majorBidi"/>
                <w:b/>
                <w:bCs/>
                <w:szCs w:val="24"/>
                <w:lang w:val="en-US"/>
              </w:rPr>
              <w:t>Constrained</w:t>
            </w:r>
          </w:p>
        </w:tc>
        <w:tc>
          <w:tcPr>
            <w:tcW w:w="1320" w:type="dxa"/>
            <w:hideMark/>
          </w:tcPr>
          <w:p w14:paraId="3E1E0211"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IL"/>
              </w:rPr>
              <w:t>0.840</w:t>
            </w:r>
          </w:p>
        </w:tc>
        <w:tc>
          <w:tcPr>
            <w:tcW w:w="1300" w:type="dxa"/>
            <w:hideMark/>
          </w:tcPr>
          <w:p w14:paraId="204220D7"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IL"/>
              </w:rPr>
              <w:t>0.068</w:t>
            </w:r>
          </w:p>
        </w:tc>
        <w:tc>
          <w:tcPr>
            <w:tcW w:w="800" w:type="dxa"/>
            <w:hideMark/>
          </w:tcPr>
          <w:p w14:paraId="23F2A9B4"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US"/>
              </w:rPr>
              <w:t>4</w:t>
            </w:r>
          </w:p>
        </w:tc>
      </w:tr>
      <w:tr w:rsidR="00C94C45" w:rsidRPr="00C94C45" w14:paraId="46EA77E3" w14:textId="77777777" w:rsidTr="00567594">
        <w:trPr>
          <w:trHeight w:val="60"/>
          <w:jc w:val="center"/>
        </w:trPr>
        <w:tc>
          <w:tcPr>
            <w:tcW w:w="1580" w:type="dxa"/>
            <w:shd w:val="clear" w:color="auto" w:fill="F2F2F2" w:themeFill="background1" w:themeFillShade="F2"/>
            <w:hideMark/>
          </w:tcPr>
          <w:p w14:paraId="580E6DE8" w14:textId="77777777" w:rsidR="00C94C45" w:rsidRPr="00C94C45" w:rsidRDefault="00C94C45" w:rsidP="00C94C45">
            <w:pPr>
              <w:spacing w:before="0" w:after="0"/>
              <w:jc w:val="both"/>
              <w:rPr>
                <w:rFonts w:asciiTheme="majorBidi" w:hAnsiTheme="majorBidi" w:cstheme="majorBidi"/>
                <w:b/>
                <w:bCs/>
                <w:szCs w:val="24"/>
                <w:lang w:val="en-IL"/>
              </w:rPr>
            </w:pPr>
            <w:r w:rsidRPr="00C94C45">
              <w:rPr>
                <w:rFonts w:asciiTheme="majorBidi" w:hAnsiTheme="majorBidi" w:cstheme="majorBidi"/>
                <w:b/>
                <w:bCs/>
                <w:szCs w:val="24"/>
                <w:lang w:val="en-US"/>
              </w:rPr>
              <w:t>Unconstrained</w:t>
            </w:r>
          </w:p>
        </w:tc>
        <w:tc>
          <w:tcPr>
            <w:tcW w:w="1320" w:type="dxa"/>
            <w:hideMark/>
          </w:tcPr>
          <w:p w14:paraId="3C9B4F06"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IL"/>
              </w:rPr>
              <w:t>6.889</w:t>
            </w:r>
          </w:p>
        </w:tc>
        <w:tc>
          <w:tcPr>
            <w:tcW w:w="1300" w:type="dxa"/>
            <w:hideMark/>
          </w:tcPr>
          <w:p w14:paraId="2D3368AE"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IL"/>
              </w:rPr>
              <w:t>0.558</w:t>
            </w:r>
          </w:p>
        </w:tc>
        <w:tc>
          <w:tcPr>
            <w:tcW w:w="800" w:type="dxa"/>
            <w:hideMark/>
          </w:tcPr>
          <w:p w14:paraId="2843AA56" w14:textId="77777777" w:rsidR="00C94C45" w:rsidRPr="00C94C45" w:rsidRDefault="00C94C45" w:rsidP="00C94C45">
            <w:pPr>
              <w:spacing w:before="0" w:after="0"/>
              <w:jc w:val="center"/>
              <w:rPr>
                <w:rFonts w:asciiTheme="majorBidi" w:hAnsiTheme="majorBidi" w:cstheme="majorBidi"/>
                <w:szCs w:val="24"/>
                <w:lang w:val="en-IL"/>
              </w:rPr>
            </w:pPr>
            <w:r w:rsidRPr="00C94C45">
              <w:rPr>
                <w:rFonts w:asciiTheme="majorBidi" w:hAnsiTheme="majorBidi" w:cstheme="majorBidi"/>
                <w:szCs w:val="24"/>
                <w:lang w:val="en-US"/>
              </w:rPr>
              <w:t>44</w:t>
            </w:r>
          </w:p>
        </w:tc>
      </w:tr>
    </w:tbl>
    <w:p w14:paraId="2C0626B8" w14:textId="77777777" w:rsidR="00C94C45" w:rsidRPr="00C94C45" w:rsidRDefault="00C94C45" w:rsidP="00C94C45">
      <w:pPr>
        <w:spacing w:before="0" w:after="0"/>
        <w:jc w:val="both"/>
        <w:rPr>
          <w:rFonts w:asciiTheme="majorBidi" w:hAnsiTheme="majorBidi" w:cstheme="majorBidi"/>
          <w:b/>
          <w:bCs/>
          <w:szCs w:val="24"/>
        </w:rPr>
      </w:pPr>
    </w:p>
    <w:p w14:paraId="69BB0B8B" w14:textId="77777777" w:rsidR="00C94C45" w:rsidRPr="00C94C45" w:rsidRDefault="00C94C45" w:rsidP="00C94C45">
      <w:pPr>
        <w:spacing w:before="0" w:after="0"/>
        <w:jc w:val="both"/>
        <w:rPr>
          <w:rFonts w:asciiTheme="majorBidi" w:hAnsiTheme="majorBidi" w:cstheme="majorBidi"/>
          <w:b/>
          <w:bCs/>
          <w:szCs w:val="24"/>
        </w:rPr>
      </w:pPr>
    </w:p>
    <w:p w14:paraId="47B6BE6C" w14:textId="77777777" w:rsidR="00C94C45" w:rsidRPr="00C94C45" w:rsidRDefault="00C94C45" w:rsidP="00C94C45">
      <w:pPr>
        <w:spacing w:before="0" w:after="0"/>
        <w:rPr>
          <w:rFonts w:asciiTheme="majorBidi" w:hAnsiTheme="majorBidi" w:cstheme="majorBidi"/>
          <w:b/>
          <w:bCs/>
          <w:szCs w:val="24"/>
        </w:rPr>
      </w:pPr>
      <w:r w:rsidRPr="00C94C45">
        <w:rPr>
          <w:rFonts w:asciiTheme="majorBidi" w:hAnsiTheme="majorBidi" w:cstheme="majorBidi"/>
          <w:b/>
          <w:bCs/>
          <w:szCs w:val="24"/>
        </w:rPr>
        <w:br w:type="page"/>
      </w:r>
    </w:p>
    <w:p w14:paraId="14B8D202" w14:textId="3566C7E5" w:rsidR="00C94C45" w:rsidRPr="00C94C45" w:rsidRDefault="00B50E49" w:rsidP="00C94C45">
      <w:pPr>
        <w:spacing w:before="0" w:after="0"/>
        <w:jc w:val="both"/>
        <w:rPr>
          <w:rFonts w:asciiTheme="majorBidi" w:hAnsiTheme="majorBidi" w:cstheme="majorBidi"/>
          <w:szCs w:val="24"/>
        </w:rPr>
      </w:pPr>
      <w:r>
        <w:rPr>
          <w:rFonts w:asciiTheme="majorBidi" w:hAnsiTheme="majorBidi" w:cstheme="majorBidi"/>
          <w:b/>
          <w:bCs/>
          <w:szCs w:val="24"/>
        </w:rPr>
        <w:lastRenderedPageBreak/>
        <w:t>Table S</w:t>
      </w:r>
      <w:r w:rsidR="00C94C45" w:rsidRPr="00C94C45">
        <w:rPr>
          <w:rFonts w:asciiTheme="majorBidi" w:hAnsiTheme="majorBidi" w:cstheme="majorBidi"/>
          <w:b/>
          <w:bCs/>
          <w:szCs w:val="24"/>
        </w:rPr>
        <w:t>3. Diversity (Shannon H’) and richness (Fisher alpha) indices between bats of the control and treatment (LPS) groups during three sampling times.</w:t>
      </w:r>
      <w:r w:rsidR="00C94C45" w:rsidRPr="00C94C45">
        <w:rPr>
          <w:rFonts w:asciiTheme="majorBidi" w:hAnsiTheme="majorBidi" w:cstheme="majorBidi"/>
          <w:szCs w:val="24"/>
        </w:rPr>
        <w:t xml:space="preserve"> Diversity and richness of the gut bacterial community composition were similar between control and challenged bats and showed little change over time regardless of treatment. For full statistics see Table S4 below.</w:t>
      </w:r>
    </w:p>
    <w:p w14:paraId="48B4076E" w14:textId="115D6435" w:rsidR="00C94C45" w:rsidRPr="00C94C45" w:rsidRDefault="00C94C45" w:rsidP="00C94C45">
      <w:pPr>
        <w:spacing w:before="0" w:after="0"/>
        <w:jc w:val="both"/>
        <w:rPr>
          <w:rFonts w:asciiTheme="majorBidi" w:hAnsiTheme="majorBidi" w:cstheme="majorBidi"/>
          <w:b/>
          <w:bCs/>
          <w:szCs w:val="24"/>
        </w:rPr>
      </w:pPr>
    </w:p>
    <w:tbl>
      <w:tblPr>
        <w:tblStyle w:val="PlainTable4"/>
        <w:tblW w:w="0" w:type="auto"/>
        <w:jc w:val="center"/>
        <w:tblLook w:val="04A0" w:firstRow="1" w:lastRow="0" w:firstColumn="1" w:lastColumn="0" w:noHBand="0" w:noVBand="1"/>
      </w:tblPr>
      <w:tblGrid>
        <w:gridCol w:w="2254"/>
        <w:gridCol w:w="2254"/>
        <w:gridCol w:w="2254"/>
        <w:gridCol w:w="2254"/>
      </w:tblGrid>
      <w:tr w:rsidR="00C94C45" w:rsidRPr="00C94C45" w14:paraId="7D2F7292" w14:textId="77777777" w:rsidTr="005675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vMerge w:val="restart"/>
            <w:tcBorders>
              <w:top w:val="single" w:sz="4" w:space="0" w:color="auto"/>
            </w:tcBorders>
            <w:shd w:val="clear" w:color="auto" w:fill="F2F2F2" w:themeFill="background1" w:themeFillShade="F2"/>
          </w:tcPr>
          <w:p w14:paraId="3D8DEAC4" w14:textId="77777777" w:rsidR="00C94C45" w:rsidRPr="00C94C45" w:rsidRDefault="00C94C45" w:rsidP="00C94C45">
            <w:pPr>
              <w:spacing w:before="0" w:after="0"/>
              <w:jc w:val="both"/>
              <w:rPr>
                <w:rFonts w:asciiTheme="majorBidi" w:hAnsiTheme="majorBidi" w:cstheme="majorBidi"/>
                <w:b w:val="0"/>
                <w:bCs w:val="0"/>
                <w:szCs w:val="24"/>
                <w:lang w:val="en-US"/>
              </w:rPr>
            </w:pPr>
          </w:p>
          <w:p w14:paraId="087438F3" w14:textId="77777777" w:rsidR="00C94C45" w:rsidRPr="00C94C45" w:rsidRDefault="00C94C45" w:rsidP="00C94C45">
            <w:pPr>
              <w:spacing w:before="0" w:after="0"/>
              <w:jc w:val="both"/>
              <w:rPr>
                <w:rFonts w:asciiTheme="majorBidi" w:hAnsiTheme="majorBidi" w:cstheme="majorBidi"/>
                <w:szCs w:val="24"/>
                <w:lang w:val="en-US"/>
              </w:rPr>
            </w:pPr>
            <w:r w:rsidRPr="00C94C45">
              <w:rPr>
                <w:rFonts w:asciiTheme="majorBidi" w:hAnsiTheme="majorBidi" w:cstheme="majorBidi"/>
                <w:szCs w:val="24"/>
                <w:lang w:val="en-US"/>
              </w:rPr>
              <w:t>Treatment</w:t>
            </w:r>
          </w:p>
        </w:tc>
        <w:tc>
          <w:tcPr>
            <w:tcW w:w="6762" w:type="dxa"/>
            <w:gridSpan w:val="3"/>
            <w:tcBorders>
              <w:top w:val="single" w:sz="4" w:space="0" w:color="auto"/>
              <w:bottom w:val="single" w:sz="4" w:space="0" w:color="auto"/>
            </w:tcBorders>
            <w:shd w:val="clear" w:color="auto" w:fill="F2F2F2" w:themeFill="background1" w:themeFillShade="F2"/>
          </w:tcPr>
          <w:p w14:paraId="6DB96A49" w14:textId="77777777" w:rsidR="00C94C45" w:rsidRPr="00C94C45" w:rsidRDefault="00C94C45" w:rsidP="00C94C45">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Time</w:t>
            </w:r>
          </w:p>
        </w:tc>
      </w:tr>
      <w:tr w:rsidR="00C94C45" w:rsidRPr="00C94C45" w14:paraId="0667B67F" w14:textId="77777777" w:rsidTr="005675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vMerge/>
            <w:tcBorders>
              <w:bottom w:val="single" w:sz="4" w:space="0" w:color="auto"/>
            </w:tcBorders>
          </w:tcPr>
          <w:p w14:paraId="204B3537" w14:textId="77777777" w:rsidR="00C94C45" w:rsidRPr="00C94C45" w:rsidRDefault="00C94C45" w:rsidP="00C94C45">
            <w:pPr>
              <w:spacing w:before="0" w:after="0"/>
              <w:jc w:val="both"/>
              <w:rPr>
                <w:rFonts w:asciiTheme="majorBidi" w:hAnsiTheme="majorBidi" w:cstheme="majorBidi"/>
                <w:b w:val="0"/>
                <w:bCs w:val="0"/>
                <w:szCs w:val="24"/>
                <w:lang w:val="en-US"/>
              </w:rPr>
            </w:pPr>
          </w:p>
        </w:tc>
        <w:tc>
          <w:tcPr>
            <w:tcW w:w="2254" w:type="dxa"/>
            <w:tcBorders>
              <w:top w:val="single" w:sz="4" w:space="0" w:color="auto"/>
              <w:bottom w:val="single" w:sz="4" w:space="0" w:color="auto"/>
            </w:tcBorders>
          </w:tcPr>
          <w:p w14:paraId="0045414C"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0h</w:t>
            </w:r>
          </w:p>
        </w:tc>
        <w:tc>
          <w:tcPr>
            <w:tcW w:w="2254" w:type="dxa"/>
            <w:tcBorders>
              <w:top w:val="single" w:sz="4" w:space="0" w:color="auto"/>
              <w:bottom w:val="single" w:sz="4" w:space="0" w:color="auto"/>
            </w:tcBorders>
          </w:tcPr>
          <w:p w14:paraId="7BE6AA91"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24h</w:t>
            </w:r>
          </w:p>
        </w:tc>
        <w:tc>
          <w:tcPr>
            <w:tcW w:w="2254" w:type="dxa"/>
            <w:tcBorders>
              <w:top w:val="single" w:sz="4" w:space="0" w:color="auto"/>
            </w:tcBorders>
          </w:tcPr>
          <w:p w14:paraId="5B2A7217"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48h</w:t>
            </w:r>
          </w:p>
        </w:tc>
      </w:tr>
      <w:tr w:rsidR="00C94C45" w:rsidRPr="00C94C45" w14:paraId="112D2BB3" w14:textId="77777777" w:rsidTr="00567594">
        <w:trPr>
          <w:jc w:val="center"/>
        </w:trPr>
        <w:tc>
          <w:tcPr>
            <w:cnfStyle w:val="001000000000" w:firstRow="0" w:lastRow="0" w:firstColumn="1" w:lastColumn="0" w:oddVBand="0" w:evenVBand="0" w:oddHBand="0" w:evenHBand="0" w:firstRowFirstColumn="0" w:firstRowLastColumn="0" w:lastRowFirstColumn="0" w:lastRowLastColumn="0"/>
            <w:tcW w:w="9016" w:type="dxa"/>
            <w:gridSpan w:val="4"/>
            <w:tcBorders>
              <w:top w:val="single" w:sz="4" w:space="0" w:color="auto"/>
              <w:bottom w:val="single" w:sz="4" w:space="0" w:color="auto"/>
            </w:tcBorders>
            <w:shd w:val="clear" w:color="auto" w:fill="F2F2F2" w:themeFill="background1" w:themeFillShade="F2"/>
          </w:tcPr>
          <w:p w14:paraId="53D0ED51" w14:textId="77777777" w:rsidR="00C94C45" w:rsidRPr="00C94C45" w:rsidRDefault="00C94C45" w:rsidP="00C94C45">
            <w:pPr>
              <w:spacing w:before="0" w:after="0"/>
              <w:jc w:val="both"/>
              <w:rPr>
                <w:rFonts w:asciiTheme="majorBidi" w:hAnsiTheme="majorBidi" w:cstheme="majorBidi"/>
                <w:b w:val="0"/>
                <w:bCs w:val="0"/>
                <w:szCs w:val="24"/>
                <w:lang w:val="en-US"/>
              </w:rPr>
            </w:pPr>
            <w:r w:rsidRPr="00C94C45">
              <w:rPr>
                <w:rFonts w:asciiTheme="majorBidi" w:hAnsiTheme="majorBidi" w:cstheme="majorBidi"/>
                <w:szCs w:val="24"/>
                <w:lang w:val="en-US"/>
              </w:rPr>
              <w:t>Shannon H’</w:t>
            </w:r>
          </w:p>
        </w:tc>
      </w:tr>
      <w:tr w:rsidR="00C94C45" w:rsidRPr="00C94C45" w14:paraId="28EA4134" w14:textId="77777777" w:rsidTr="005675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tcBorders>
            <w:shd w:val="clear" w:color="auto" w:fill="auto"/>
          </w:tcPr>
          <w:p w14:paraId="0CF21B64" w14:textId="77777777" w:rsidR="00C94C45" w:rsidRPr="00C94C45" w:rsidRDefault="00C94C45" w:rsidP="00C94C45">
            <w:pPr>
              <w:spacing w:before="0" w:after="0"/>
              <w:jc w:val="both"/>
              <w:rPr>
                <w:rFonts w:asciiTheme="majorBidi" w:hAnsiTheme="majorBidi" w:cstheme="majorBidi"/>
                <w:b w:val="0"/>
                <w:bCs w:val="0"/>
                <w:szCs w:val="24"/>
                <w:lang w:val="en-US"/>
              </w:rPr>
            </w:pPr>
            <w:r w:rsidRPr="00C94C45">
              <w:rPr>
                <w:rFonts w:asciiTheme="majorBidi" w:hAnsiTheme="majorBidi" w:cstheme="majorBidi"/>
                <w:b w:val="0"/>
                <w:bCs w:val="0"/>
                <w:szCs w:val="24"/>
                <w:lang w:val="en-US"/>
              </w:rPr>
              <w:t>Control</w:t>
            </w:r>
          </w:p>
        </w:tc>
        <w:tc>
          <w:tcPr>
            <w:tcW w:w="2254" w:type="dxa"/>
            <w:tcBorders>
              <w:top w:val="single" w:sz="4" w:space="0" w:color="auto"/>
            </w:tcBorders>
            <w:shd w:val="clear" w:color="auto" w:fill="auto"/>
            <w:vAlign w:val="bottom"/>
          </w:tcPr>
          <w:p w14:paraId="3F1188FF"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1.915 ± 0.295</w:t>
            </w:r>
          </w:p>
        </w:tc>
        <w:tc>
          <w:tcPr>
            <w:tcW w:w="2254" w:type="dxa"/>
            <w:tcBorders>
              <w:top w:val="single" w:sz="4" w:space="0" w:color="auto"/>
            </w:tcBorders>
            <w:shd w:val="clear" w:color="auto" w:fill="auto"/>
            <w:vAlign w:val="bottom"/>
          </w:tcPr>
          <w:p w14:paraId="1EC164EC"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1.944 ± 0.204</w:t>
            </w:r>
          </w:p>
        </w:tc>
        <w:tc>
          <w:tcPr>
            <w:tcW w:w="2254" w:type="dxa"/>
            <w:tcBorders>
              <w:top w:val="single" w:sz="4" w:space="0" w:color="auto"/>
            </w:tcBorders>
            <w:shd w:val="clear" w:color="auto" w:fill="auto"/>
            <w:vAlign w:val="bottom"/>
          </w:tcPr>
          <w:p w14:paraId="7C4973BE"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2.374 ± 0.325</w:t>
            </w:r>
          </w:p>
        </w:tc>
      </w:tr>
      <w:tr w:rsidR="00C94C45" w:rsidRPr="00C94C45" w14:paraId="5401687C" w14:textId="77777777" w:rsidTr="00567594">
        <w:trPr>
          <w:jc w:val="center"/>
        </w:trPr>
        <w:tc>
          <w:tcPr>
            <w:cnfStyle w:val="001000000000" w:firstRow="0" w:lastRow="0" w:firstColumn="1" w:lastColumn="0" w:oddVBand="0" w:evenVBand="0" w:oddHBand="0" w:evenHBand="0" w:firstRowFirstColumn="0" w:firstRowLastColumn="0" w:lastRowFirstColumn="0" w:lastRowLastColumn="0"/>
            <w:tcW w:w="2254" w:type="dxa"/>
            <w:tcBorders>
              <w:bottom w:val="single" w:sz="4" w:space="0" w:color="auto"/>
            </w:tcBorders>
            <w:shd w:val="clear" w:color="auto" w:fill="auto"/>
          </w:tcPr>
          <w:p w14:paraId="3DD42110" w14:textId="77777777" w:rsidR="00C94C45" w:rsidRPr="00C94C45" w:rsidRDefault="00C94C45" w:rsidP="00C94C45">
            <w:pPr>
              <w:spacing w:before="0" w:after="0"/>
              <w:jc w:val="both"/>
              <w:rPr>
                <w:rFonts w:asciiTheme="majorBidi" w:hAnsiTheme="majorBidi" w:cstheme="majorBidi"/>
                <w:b w:val="0"/>
                <w:bCs w:val="0"/>
                <w:szCs w:val="24"/>
                <w:lang w:val="en-US"/>
              </w:rPr>
            </w:pPr>
            <w:r w:rsidRPr="00C94C45">
              <w:rPr>
                <w:rFonts w:asciiTheme="majorBidi" w:hAnsiTheme="majorBidi" w:cstheme="majorBidi"/>
                <w:b w:val="0"/>
                <w:bCs w:val="0"/>
                <w:szCs w:val="24"/>
                <w:lang w:val="en-US"/>
              </w:rPr>
              <w:t>LPS</w:t>
            </w:r>
          </w:p>
        </w:tc>
        <w:tc>
          <w:tcPr>
            <w:tcW w:w="2254" w:type="dxa"/>
            <w:tcBorders>
              <w:bottom w:val="single" w:sz="4" w:space="0" w:color="auto"/>
            </w:tcBorders>
            <w:shd w:val="clear" w:color="auto" w:fill="auto"/>
            <w:vAlign w:val="bottom"/>
          </w:tcPr>
          <w:p w14:paraId="0E052CFF" w14:textId="77777777" w:rsidR="00C94C45" w:rsidRPr="00C94C45" w:rsidRDefault="00C94C45" w:rsidP="00C94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2.645 ± 0.191</w:t>
            </w:r>
          </w:p>
        </w:tc>
        <w:tc>
          <w:tcPr>
            <w:tcW w:w="2254" w:type="dxa"/>
            <w:tcBorders>
              <w:bottom w:val="single" w:sz="4" w:space="0" w:color="auto"/>
            </w:tcBorders>
            <w:shd w:val="clear" w:color="auto" w:fill="auto"/>
            <w:vAlign w:val="bottom"/>
          </w:tcPr>
          <w:p w14:paraId="779BDF5E" w14:textId="77777777" w:rsidR="00C94C45" w:rsidRPr="00C94C45" w:rsidRDefault="00C94C45" w:rsidP="00C94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2.183 ± 0.200</w:t>
            </w:r>
          </w:p>
        </w:tc>
        <w:tc>
          <w:tcPr>
            <w:tcW w:w="2254" w:type="dxa"/>
            <w:shd w:val="clear" w:color="auto" w:fill="auto"/>
            <w:vAlign w:val="bottom"/>
          </w:tcPr>
          <w:p w14:paraId="31D503D9" w14:textId="77777777" w:rsidR="00C94C45" w:rsidRPr="00C94C45" w:rsidRDefault="00C94C45" w:rsidP="00C94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2.189 ± 0.153</w:t>
            </w:r>
          </w:p>
        </w:tc>
      </w:tr>
      <w:tr w:rsidR="00C94C45" w:rsidRPr="00C94C45" w14:paraId="35C5202A" w14:textId="77777777" w:rsidTr="005675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4"/>
            <w:tcBorders>
              <w:top w:val="single" w:sz="4" w:space="0" w:color="auto"/>
            </w:tcBorders>
          </w:tcPr>
          <w:p w14:paraId="55122FEB" w14:textId="77777777" w:rsidR="00C94C45" w:rsidRPr="00C94C45" w:rsidRDefault="00C94C45" w:rsidP="00C94C45">
            <w:pPr>
              <w:spacing w:before="0" w:after="0"/>
              <w:jc w:val="both"/>
              <w:rPr>
                <w:rFonts w:asciiTheme="majorBidi" w:hAnsiTheme="majorBidi" w:cstheme="majorBidi"/>
                <w:b w:val="0"/>
                <w:bCs w:val="0"/>
                <w:szCs w:val="24"/>
                <w:lang w:val="en-US"/>
              </w:rPr>
            </w:pPr>
            <w:r w:rsidRPr="00C94C45">
              <w:rPr>
                <w:rFonts w:asciiTheme="majorBidi" w:hAnsiTheme="majorBidi" w:cstheme="majorBidi"/>
                <w:szCs w:val="24"/>
                <w:lang w:val="en-US"/>
              </w:rPr>
              <w:t>Fisher alpha</w:t>
            </w:r>
          </w:p>
        </w:tc>
      </w:tr>
      <w:tr w:rsidR="00C94C45" w:rsidRPr="00C94C45" w14:paraId="7898060C" w14:textId="77777777" w:rsidTr="00567594">
        <w:trPr>
          <w:jc w:val="center"/>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tcBorders>
            <w:shd w:val="clear" w:color="auto" w:fill="auto"/>
          </w:tcPr>
          <w:p w14:paraId="666FC445" w14:textId="77777777" w:rsidR="00C94C45" w:rsidRPr="00C94C45" w:rsidRDefault="00C94C45" w:rsidP="00C94C45">
            <w:pPr>
              <w:spacing w:before="0" w:after="0"/>
              <w:jc w:val="both"/>
              <w:rPr>
                <w:rFonts w:asciiTheme="majorBidi" w:hAnsiTheme="majorBidi" w:cstheme="majorBidi"/>
                <w:b w:val="0"/>
                <w:bCs w:val="0"/>
                <w:szCs w:val="24"/>
                <w:lang w:val="en-US"/>
              </w:rPr>
            </w:pPr>
            <w:r w:rsidRPr="00C94C45">
              <w:rPr>
                <w:rFonts w:asciiTheme="majorBidi" w:hAnsiTheme="majorBidi" w:cstheme="majorBidi"/>
                <w:b w:val="0"/>
                <w:bCs w:val="0"/>
                <w:szCs w:val="24"/>
                <w:lang w:val="en-US"/>
              </w:rPr>
              <w:t>Control</w:t>
            </w:r>
          </w:p>
        </w:tc>
        <w:tc>
          <w:tcPr>
            <w:tcW w:w="2254" w:type="dxa"/>
            <w:tcBorders>
              <w:top w:val="single" w:sz="4" w:space="0" w:color="auto"/>
            </w:tcBorders>
            <w:shd w:val="clear" w:color="auto" w:fill="auto"/>
            <w:vAlign w:val="bottom"/>
          </w:tcPr>
          <w:p w14:paraId="68C9832D" w14:textId="77777777" w:rsidR="00C94C45" w:rsidRPr="00C94C45" w:rsidRDefault="00C94C45" w:rsidP="00C94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11.514 ± 1.044</w:t>
            </w:r>
          </w:p>
        </w:tc>
        <w:tc>
          <w:tcPr>
            <w:tcW w:w="2254" w:type="dxa"/>
            <w:tcBorders>
              <w:top w:val="single" w:sz="4" w:space="0" w:color="auto"/>
            </w:tcBorders>
            <w:shd w:val="clear" w:color="auto" w:fill="auto"/>
            <w:vAlign w:val="bottom"/>
          </w:tcPr>
          <w:p w14:paraId="15BA35B5" w14:textId="77777777" w:rsidR="00C94C45" w:rsidRPr="00C94C45" w:rsidRDefault="00C94C45" w:rsidP="00C94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10.310 ± 1.780</w:t>
            </w:r>
          </w:p>
        </w:tc>
        <w:tc>
          <w:tcPr>
            <w:tcW w:w="2254" w:type="dxa"/>
            <w:tcBorders>
              <w:top w:val="single" w:sz="4" w:space="0" w:color="auto"/>
            </w:tcBorders>
            <w:shd w:val="clear" w:color="auto" w:fill="auto"/>
            <w:vAlign w:val="bottom"/>
          </w:tcPr>
          <w:p w14:paraId="23AB2ADC" w14:textId="77777777" w:rsidR="00C94C45" w:rsidRPr="00C94C45" w:rsidRDefault="00C94C45" w:rsidP="00C94C45">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14.391 ± 1.912</w:t>
            </w:r>
          </w:p>
        </w:tc>
      </w:tr>
      <w:tr w:rsidR="00C94C45" w:rsidRPr="00C94C45" w14:paraId="52AC5ABF" w14:textId="77777777" w:rsidTr="005675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bottom w:val="single" w:sz="4" w:space="0" w:color="auto"/>
            </w:tcBorders>
            <w:shd w:val="clear" w:color="auto" w:fill="auto"/>
          </w:tcPr>
          <w:p w14:paraId="7B2CE92D" w14:textId="77777777" w:rsidR="00C94C45" w:rsidRPr="00C94C45" w:rsidRDefault="00C94C45" w:rsidP="00C94C45">
            <w:pPr>
              <w:spacing w:before="0" w:after="0"/>
              <w:jc w:val="both"/>
              <w:rPr>
                <w:rFonts w:asciiTheme="majorBidi" w:hAnsiTheme="majorBidi" w:cstheme="majorBidi"/>
                <w:b w:val="0"/>
                <w:bCs w:val="0"/>
                <w:szCs w:val="24"/>
                <w:lang w:val="en-US"/>
              </w:rPr>
            </w:pPr>
            <w:r w:rsidRPr="00C94C45">
              <w:rPr>
                <w:rFonts w:asciiTheme="majorBidi" w:hAnsiTheme="majorBidi" w:cstheme="majorBidi"/>
                <w:b w:val="0"/>
                <w:bCs w:val="0"/>
                <w:szCs w:val="24"/>
                <w:lang w:val="en-US"/>
              </w:rPr>
              <w:t>LPS</w:t>
            </w:r>
          </w:p>
        </w:tc>
        <w:tc>
          <w:tcPr>
            <w:tcW w:w="2254" w:type="dxa"/>
            <w:tcBorders>
              <w:bottom w:val="single" w:sz="4" w:space="0" w:color="auto"/>
            </w:tcBorders>
            <w:shd w:val="clear" w:color="auto" w:fill="auto"/>
            <w:vAlign w:val="bottom"/>
          </w:tcPr>
          <w:p w14:paraId="04FA5611"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15.248 ± 2.163</w:t>
            </w:r>
          </w:p>
        </w:tc>
        <w:tc>
          <w:tcPr>
            <w:tcW w:w="2254" w:type="dxa"/>
            <w:tcBorders>
              <w:bottom w:val="single" w:sz="4" w:space="0" w:color="auto"/>
            </w:tcBorders>
            <w:shd w:val="clear" w:color="auto" w:fill="auto"/>
            <w:vAlign w:val="bottom"/>
          </w:tcPr>
          <w:p w14:paraId="12C48140"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13.214 ± 1.339</w:t>
            </w:r>
          </w:p>
        </w:tc>
        <w:tc>
          <w:tcPr>
            <w:tcW w:w="2254" w:type="dxa"/>
            <w:tcBorders>
              <w:bottom w:val="single" w:sz="4" w:space="0" w:color="auto"/>
            </w:tcBorders>
            <w:shd w:val="clear" w:color="auto" w:fill="auto"/>
            <w:vAlign w:val="bottom"/>
          </w:tcPr>
          <w:p w14:paraId="179F3B23"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val="en-US"/>
              </w:rPr>
            </w:pPr>
            <w:r w:rsidRPr="00C94C45">
              <w:rPr>
                <w:rFonts w:asciiTheme="majorBidi" w:hAnsiTheme="majorBidi" w:cstheme="majorBidi"/>
                <w:szCs w:val="24"/>
                <w:lang w:val="en-US"/>
              </w:rPr>
              <w:t>14.712 ± 1.637</w:t>
            </w:r>
          </w:p>
        </w:tc>
      </w:tr>
    </w:tbl>
    <w:p w14:paraId="39223198" w14:textId="77777777" w:rsidR="00C94C45" w:rsidRPr="00C94C45" w:rsidRDefault="00C94C45" w:rsidP="00C94C45">
      <w:pPr>
        <w:spacing w:before="0" w:after="0"/>
        <w:rPr>
          <w:rFonts w:asciiTheme="majorBidi" w:hAnsiTheme="majorBidi" w:cstheme="majorBidi"/>
          <w:b/>
          <w:bCs/>
          <w:szCs w:val="24"/>
        </w:rPr>
      </w:pPr>
    </w:p>
    <w:p w14:paraId="6B39781E" w14:textId="77777777" w:rsidR="00C94C45" w:rsidRPr="00C94C45" w:rsidRDefault="00C94C45" w:rsidP="00C94C45">
      <w:pPr>
        <w:spacing w:before="0" w:after="0"/>
        <w:rPr>
          <w:rFonts w:asciiTheme="majorBidi" w:hAnsiTheme="majorBidi" w:cstheme="majorBidi"/>
          <w:szCs w:val="24"/>
        </w:rPr>
      </w:pPr>
      <w:r w:rsidRPr="00C94C45">
        <w:rPr>
          <w:rFonts w:asciiTheme="majorBidi" w:hAnsiTheme="majorBidi" w:cstheme="majorBidi"/>
          <w:szCs w:val="24"/>
        </w:rPr>
        <w:br w:type="page"/>
      </w:r>
    </w:p>
    <w:p w14:paraId="16C2051F" w14:textId="195F74F7" w:rsidR="00C94C45" w:rsidRPr="00C94C45" w:rsidRDefault="00B50E49" w:rsidP="00C94C45">
      <w:pPr>
        <w:spacing w:before="0" w:after="0"/>
        <w:jc w:val="both"/>
        <w:rPr>
          <w:rFonts w:asciiTheme="majorBidi" w:hAnsiTheme="majorBidi" w:cstheme="majorBidi"/>
          <w:szCs w:val="24"/>
        </w:rPr>
      </w:pPr>
      <w:r>
        <w:rPr>
          <w:rFonts w:asciiTheme="majorBidi" w:hAnsiTheme="majorBidi" w:cstheme="majorBidi"/>
          <w:b/>
          <w:bCs/>
          <w:szCs w:val="24"/>
        </w:rPr>
        <w:lastRenderedPageBreak/>
        <w:t>Table S</w:t>
      </w:r>
      <w:r>
        <w:rPr>
          <w:rFonts w:asciiTheme="majorBidi" w:hAnsiTheme="majorBidi" w:cstheme="majorBidi"/>
          <w:b/>
          <w:bCs/>
          <w:szCs w:val="24"/>
        </w:rPr>
        <w:t>4</w:t>
      </w:r>
      <w:r w:rsidR="00C94C45" w:rsidRPr="00C94C45">
        <w:rPr>
          <w:rFonts w:asciiTheme="majorBidi" w:hAnsiTheme="majorBidi" w:cstheme="majorBidi"/>
          <w:b/>
          <w:bCs/>
          <w:szCs w:val="24"/>
        </w:rPr>
        <w:t>. Aligned Rank Transform (ART) ANOVA table examining differences in diversity (Shannon H’) and richness (Fisher alpha) indices between bats of the control and treatment (LPS) groups during three sampling times.</w:t>
      </w:r>
      <w:r w:rsidR="00C94C45" w:rsidRPr="00C94C45">
        <w:rPr>
          <w:rFonts w:asciiTheme="majorBidi" w:hAnsiTheme="majorBidi" w:cstheme="majorBidi"/>
          <w:szCs w:val="24"/>
        </w:rPr>
        <w:t xml:space="preserve"> No significant differences were observed in diversity or richness of the gut bacterial community composition between control and challenged bats during any of the sampling times.</w:t>
      </w:r>
    </w:p>
    <w:tbl>
      <w:tblPr>
        <w:tblStyle w:val="PlainTable21"/>
        <w:tblpPr w:leftFromText="180" w:rightFromText="180" w:vertAnchor="text" w:horzAnchor="margin" w:tblpXSpec="center" w:tblpY="18"/>
        <w:tblW w:w="0" w:type="auto"/>
        <w:tblLayout w:type="fixed"/>
        <w:tblLook w:val="04A0" w:firstRow="1" w:lastRow="0" w:firstColumn="1" w:lastColumn="0" w:noHBand="0" w:noVBand="1"/>
      </w:tblPr>
      <w:tblGrid>
        <w:gridCol w:w="1985"/>
        <w:gridCol w:w="2767"/>
        <w:gridCol w:w="1062"/>
        <w:gridCol w:w="1167"/>
        <w:gridCol w:w="1263"/>
      </w:tblGrid>
      <w:tr w:rsidR="00C94C45" w:rsidRPr="00C94C45" w14:paraId="35009EA0" w14:textId="77777777" w:rsidTr="00567594">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12" w:space="0" w:color="FFFFFF" w:themeColor="background1"/>
              <w:right w:val="single" w:sz="12" w:space="0" w:color="FFFFFF" w:themeColor="background1"/>
            </w:tcBorders>
          </w:tcPr>
          <w:p w14:paraId="2C4B313B" w14:textId="77777777" w:rsidR="00C94C45" w:rsidRPr="00C94C45" w:rsidRDefault="00C94C45" w:rsidP="00C94C45">
            <w:pPr>
              <w:spacing w:before="0" w:after="0"/>
              <w:jc w:val="center"/>
              <w:rPr>
                <w:rFonts w:asciiTheme="majorBidi" w:hAnsiTheme="majorBidi" w:cstheme="majorBidi"/>
                <w:szCs w:val="24"/>
              </w:rPr>
            </w:pPr>
          </w:p>
          <w:p w14:paraId="5BAC7C66" w14:textId="77777777" w:rsidR="00C94C45" w:rsidRPr="00C94C45" w:rsidRDefault="00C94C45" w:rsidP="00C94C45">
            <w:pPr>
              <w:spacing w:before="0" w:after="0"/>
              <w:jc w:val="center"/>
              <w:rPr>
                <w:rFonts w:asciiTheme="majorBidi" w:hAnsiTheme="majorBidi" w:cstheme="majorBidi"/>
                <w:szCs w:val="24"/>
              </w:rPr>
            </w:pPr>
            <w:r w:rsidRPr="00C94C45">
              <w:rPr>
                <w:rFonts w:asciiTheme="majorBidi" w:hAnsiTheme="majorBidi" w:cstheme="majorBidi"/>
                <w:szCs w:val="24"/>
              </w:rPr>
              <w:t>Immune response</w:t>
            </w:r>
          </w:p>
        </w:tc>
        <w:tc>
          <w:tcPr>
            <w:tcW w:w="2767" w:type="dxa"/>
            <w:vMerge w:val="restart"/>
            <w:tcBorders>
              <w:top w:val="single" w:sz="12" w:space="0" w:color="FFFFFF" w:themeColor="background1"/>
              <w:left w:val="single" w:sz="12" w:space="0" w:color="FFFFFF" w:themeColor="background1"/>
            </w:tcBorders>
          </w:tcPr>
          <w:p w14:paraId="032D3857" w14:textId="77777777" w:rsidR="00C94C45" w:rsidRPr="00C94C45" w:rsidRDefault="00C94C45" w:rsidP="00C94C45">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p>
          <w:p w14:paraId="78D70891" w14:textId="77777777" w:rsidR="00C94C45" w:rsidRPr="00C94C45" w:rsidRDefault="00C94C45" w:rsidP="00C94C45">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Effect</w:t>
            </w:r>
          </w:p>
        </w:tc>
        <w:tc>
          <w:tcPr>
            <w:tcW w:w="3492" w:type="dxa"/>
            <w:gridSpan w:val="3"/>
            <w:tcBorders>
              <w:top w:val="single" w:sz="12" w:space="0" w:color="FFFFFF" w:themeColor="background1"/>
            </w:tcBorders>
          </w:tcPr>
          <w:p w14:paraId="6C708DE6" w14:textId="77777777" w:rsidR="00C94C45" w:rsidRPr="00C94C45" w:rsidRDefault="00C94C45" w:rsidP="00C94C45">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Statistic values</w:t>
            </w:r>
          </w:p>
        </w:tc>
      </w:tr>
      <w:tr w:rsidR="00C94C45" w:rsidRPr="00C94C45" w14:paraId="44149438" w14:textId="77777777" w:rsidTr="0056759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5" w:type="dxa"/>
            <w:vMerge/>
            <w:tcBorders>
              <w:bottom w:val="single" w:sz="4" w:space="0" w:color="auto"/>
              <w:right w:val="single" w:sz="12" w:space="0" w:color="FFFFFF" w:themeColor="background1"/>
            </w:tcBorders>
          </w:tcPr>
          <w:p w14:paraId="73D23384" w14:textId="77777777" w:rsidR="00C94C45" w:rsidRPr="00C94C45" w:rsidRDefault="00C94C45" w:rsidP="00C94C45">
            <w:pPr>
              <w:spacing w:before="0" w:after="0"/>
              <w:jc w:val="center"/>
              <w:rPr>
                <w:rFonts w:asciiTheme="majorBidi" w:hAnsiTheme="majorBidi" w:cstheme="majorBidi"/>
                <w:b w:val="0"/>
                <w:bCs w:val="0"/>
                <w:szCs w:val="24"/>
              </w:rPr>
            </w:pPr>
          </w:p>
        </w:tc>
        <w:tc>
          <w:tcPr>
            <w:tcW w:w="2767" w:type="dxa"/>
            <w:vMerge/>
            <w:tcBorders>
              <w:left w:val="single" w:sz="12" w:space="0" w:color="FFFFFF" w:themeColor="background1"/>
              <w:bottom w:val="single" w:sz="4" w:space="0" w:color="auto"/>
            </w:tcBorders>
          </w:tcPr>
          <w:p w14:paraId="620F5586"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p>
        </w:tc>
        <w:tc>
          <w:tcPr>
            <w:tcW w:w="1062" w:type="dxa"/>
            <w:tcBorders>
              <w:top w:val="single" w:sz="12" w:space="0" w:color="FFFFFF" w:themeColor="background1"/>
              <w:bottom w:val="single" w:sz="4" w:space="0" w:color="auto"/>
              <w:right w:val="single" w:sz="4" w:space="0" w:color="FFFFFF" w:themeColor="background1"/>
            </w:tcBorders>
          </w:tcPr>
          <w:p w14:paraId="0150D837"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Cs w:val="24"/>
              </w:rPr>
            </w:pPr>
            <w:r w:rsidRPr="00C94C45">
              <w:rPr>
                <w:rFonts w:asciiTheme="majorBidi" w:hAnsiTheme="majorBidi" w:cstheme="majorBidi"/>
                <w:b/>
                <w:bCs/>
                <w:szCs w:val="24"/>
              </w:rPr>
              <w:t>F</w:t>
            </w:r>
          </w:p>
        </w:tc>
        <w:tc>
          <w:tcPr>
            <w:tcW w:w="1167" w:type="dxa"/>
            <w:tcBorders>
              <w:top w:val="single" w:sz="12" w:space="0" w:color="FFFFFF" w:themeColor="background1"/>
              <w:left w:val="single" w:sz="4" w:space="0" w:color="FFFFFF" w:themeColor="background1"/>
              <w:bottom w:val="single" w:sz="4" w:space="0" w:color="auto"/>
            </w:tcBorders>
          </w:tcPr>
          <w:p w14:paraId="158363FD"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Cs w:val="24"/>
              </w:rPr>
            </w:pPr>
            <w:proofErr w:type="spellStart"/>
            <w:r w:rsidRPr="00C94C45">
              <w:rPr>
                <w:rFonts w:asciiTheme="majorBidi" w:hAnsiTheme="majorBidi" w:cstheme="majorBidi"/>
                <w:b/>
                <w:bCs/>
                <w:szCs w:val="24"/>
              </w:rPr>
              <w:t>Df</w:t>
            </w:r>
            <w:proofErr w:type="spellEnd"/>
          </w:p>
        </w:tc>
        <w:tc>
          <w:tcPr>
            <w:tcW w:w="1263" w:type="dxa"/>
            <w:tcBorders>
              <w:top w:val="single" w:sz="12" w:space="0" w:color="FFFFFF" w:themeColor="background1"/>
              <w:bottom w:val="single" w:sz="4" w:space="0" w:color="auto"/>
            </w:tcBorders>
          </w:tcPr>
          <w:p w14:paraId="6C9FA89E" w14:textId="77777777" w:rsidR="00C94C45" w:rsidRPr="00C94C45" w:rsidRDefault="00C94C45" w:rsidP="00C94C45">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Cs w:val="24"/>
              </w:rPr>
            </w:pPr>
            <w:r w:rsidRPr="00C94C45">
              <w:rPr>
                <w:rFonts w:asciiTheme="majorBidi" w:hAnsiTheme="majorBidi" w:cstheme="majorBidi"/>
                <w:b/>
                <w:bCs/>
                <w:i/>
                <w:iCs/>
                <w:szCs w:val="24"/>
              </w:rPr>
              <w:t>p</w:t>
            </w:r>
          </w:p>
        </w:tc>
      </w:tr>
      <w:tr w:rsidR="00C94C45" w:rsidRPr="00C94C45" w14:paraId="28708BE0" w14:textId="77777777" w:rsidTr="00567594">
        <w:trPr>
          <w:trHeight w:val="265"/>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left w:val="single" w:sz="4" w:space="0" w:color="auto"/>
              <w:right w:val="single" w:sz="4" w:space="0" w:color="auto"/>
            </w:tcBorders>
          </w:tcPr>
          <w:p w14:paraId="64871044" w14:textId="77777777" w:rsidR="00C94C45" w:rsidRPr="00C94C45" w:rsidRDefault="00C94C45" w:rsidP="00C94C45">
            <w:pPr>
              <w:spacing w:before="0" w:after="0"/>
              <w:jc w:val="both"/>
              <w:rPr>
                <w:rFonts w:asciiTheme="majorBidi" w:hAnsiTheme="majorBidi" w:cstheme="majorBidi"/>
                <w:szCs w:val="24"/>
              </w:rPr>
            </w:pPr>
            <w:bookmarkStart w:id="2" w:name="_Hlk118119599"/>
          </w:p>
          <w:p w14:paraId="2C87FE6F" w14:textId="77777777" w:rsidR="00C94C45" w:rsidRPr="00C94C45" w:rsidRDefault="00C94C45" w:rsidP="00C94C45">
            <w:pPr>
              <w:spacing w:before="0" w:after="0"/>
              <w:jc w:val="both"/>
              <w:rPr>
                <w:rFonts w:asciiTheme="majorBidi" w:hAnsiTheme="majorBidi" w:cstheme="majorBidi"/>
                <w:szCs w:val="24"/>
              </w:rPr>
            </w:pPr>
            <w:r w:rsidRPr="00C94C45">
              <w:rPr>
                <w:rFonts w:asciiTheme="majorBidi" w:hAnsiTheme="majorBidi" w:cstheme="majorBidi"/>
                <w:szCs w:val="24"/>
                <w:lang w:val="en-US"/>
              </w:rPr>
              <w:t>Shannon H’</w:t>
            </w:r>
          </w:p>
        </w:tc>
        <w:tc>
          <w:tcPr>
            <w:tcW w:w="2767" w:type="dxa"/>
            <w:tcBorders>
              <w:top w:val="single" w:sz="4" w:space="0" w:color="auto"/>
              <w:left w:val="single" w:sz="4" w:space="0" w:color="auto"/>
              <w:bottom w:val="single" w:sz="12" w:space="0" w:color="FFFFFF" w:themeColor="background1"/>
              <w:right w:val="single" w:sz="4" w:space="0" w:color="auto"/>
            </w:tcBorders>
          </w:tcPr>
          <w:p w14:paraId="7838BA38" w14:textId="77777777" w:rsidR="00C94C45" w:rsidRPr="00C94C45" w:rsidRDefault="00C94C45" w:rsidP="00C94C45">
            <w:pPr>
              <w:spacing w:before="0"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 xml:space="preserve">Treatment (PBS </w:t>
            </w:r>
            <w:r w:rsidRPr="00C94C45">
              <w:rPr>
                <w:rFonts w:asciiTheme="majorBidi" w:hAnsiTheme="majorBidi" w:cstheme="majorBidi"/>
                <w:i/>
                <w:iCs/>
                <w:szCs w:val="24"/>
              </w:rPr>
              <w:t>vs</w:t>
            </w:r>
            <w:r w:rsidRPr="00C94C45">
              <w:rPr>
                <w:rFonts w:asciiTheme="majorBidi" w:hAnsiTheme="majorBidi" w:cstheme="majorBidi"/>
                <w:szCs w:val="24"/>
              </w:rPr>
              <w:t>. LPS)</w:t>
            </w:r>
          </w:p>
        </w:tc>
        <w:tc>
          <w:tcPr>
            <w:tcW w:w="1062" w:type="dxa"/>
            <w:tcBorders>
              <w:top w:val="single" w:sz="4" w:space="0" w:color="auto"/>
              <w:left w:val="single" w:sz="4" w:space="0" w:color="auto"/>
              <w:bottom w:val="single" w:sz="12" w:space="0" w:color="FFFFFF" w:themeColor="background1"/>
              <w:right w:val="single" w:sz="4" w:space="0" w:color="FFFFFF" w:themeColor="background1"/>
            </w:tcBorders>
          </w:tcPr>
          <w:p w14:paraId="334CE4A4"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bookmarkStart w:id="3" w:name="_Hlk118119606"/>
            <w:r w:rsidRPr="00C94C45">
              <w:rPr>
                <w:rFonts w:asciiTheme="majorBidi" w:hAnsiTheme="majorBidi" w:cstheme="majorBidi"/>
              </w:rPr>
              <w:t>0.791</w:t>
            </w:r>
            <w:bookmarkEnd w:id="3"/>
          </w:p>
        </w:tc>
        <w:tc>
          <w:tcPr>
            <w:tcW w:w="1167" w:type="dxa"/>
            <w:tcBorders>
              <w:top w:val="single" w:sz="4" w:space="0" w:color="auto"/>
              <w:left w:val="single" w:sz="4" w:space="0" w:color="FFFFFF" w:themeColor="background1"/>
              <w:bottom w:val="single" w:sz="12" w:space="0" w:color="FFFFFF" w:themeColor="background1"/>
            </w:tcBorders>
          </w:tcPr>
          <w:p w14:paraId="27EC2971"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1,21</w:t>
            </w:r>
          </w:p>
        </w:tc>
        <w:tc>
          <w:tcPr>
            <w:tcW w:w="1263" w:type="dxa"/>
            <w:tcBorders>
              <w:top w:val="single" w:sz="4" w:space="0" w:color="auto"/>
              <w:bottom w:val="single" w:sz="12" w:space="0" w:color="FFFFFF" w:themeColor="background1"/>
              <w:right w:val="single" w:sz="4" w:space="0" w:color="auto"/>
            </w:tcBorders>
          </w:tcPr>
          <w:p w14:paraId="29FEA0EE"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0.383</w:t>
            </w:r>
          </w:p>
        </w:tc>
      </w:tr>
      <w:bookmarkEnd w:id="2"/>
      <w:tr w:rsidR="00C94C45" w:rsidRPr="00C94C45" w14:paraId="0800FA81" w14:textId="77777777" w:rsidTr="0056759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985" w:type="dxa"/>
            <w:vMerge/>
            <w:tcBorders>
              <w:left w:val="single" w:sz="4" w:space="0" w:color="auto"/>
              <w:right w:val="single" w:sz="4" w:space="0" w:color="auto"/>
            </w:tcBorders>
          </w:tcPr>
          <w:p w14:paraId="00B2D9CF" w14:textId="77777777" w:rsidR="00C94C45" w:rsidRPr="00C94C45" w:rsidRDefault="00C94C45" w:rsidP="00C94C45">
            <w:pPr>
              <w:spacing w:before="0" w:after="0"/>
              <w:jc w:val="both"/>
              <w:rPr>
                <w:rFonts w:asciiTheme="majorBidi" w:hAnsiTheme="majorBidi" w:cstheme="majorBidi"/>
                <w:szCs w:val="24"/>
              </w:rPr>
            </w:pPr>
          </w:p>
        </w:tc>
        <w:tc>
          <w:tcPr>
            <w:tcW w:w="2767" w:type="dxa"/>
            <w:tcBorders>
              <w:top w:val="single" w:sz="12" w:space="0" w:color="FFFFFF" w:themeColor="background1"/>
              <w:left w:val="single" w:sz="4" w:space="0" w:color="auto"/>
              <w:bottom w:val="single" w:sz="12" w:space="0" w:color="FFFFFF" w:themeColor="background1"/>
              <w:right w:val="single" w:sz="4" w:space="0" w:color="auto"/>
            </w:tcBorders>
          </w:tcPr>
          <w:p w14:paraId="685A8DF9" w14:textId="77777777" w:rsidR="00C94C45" w:rsidRPr="00C94C45" w:rsidRDefault="00C94C45" w:rsidP="00C94C45">
            <w:pPr>
              <w:spacing w:before="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 xml:space="preserve">Time (0h </w:t>
            </w:r>
            <w:r w:rsidRPr="00C94C45">
              <w:rPr>
                <w:rFonts w:asciiTheme="majorBidi" w:hAnsiTheme="majorBidi" w:cstheme="majorBidi"/>
                <w:i/>
                <w:iCs/>
                <w:szCs w:val="24"/>
              </w:rPr>
              <w:t>vs</w:t>
            </w:r>
            <w:r w:rsidRPr="00C94C45">
              <w:rPr>
                <w:rFonts w:asciiTheme="majorBidi" w:hAnsiTheme="majorBidi" w:cstheme="majorBidi"/>
                <w:szCs w:val="24"/>
              </w:rPr>
              <w:t xml:space="preserve">. 24h </w:t>
            </w:r>
            <w:r w:rsidRPr="00C94C45">
              <w:rPr>
                <w:rFonts w:asciiTheme="majorBidi" w:hAnsiTheme="majorBidi" w:cstheme="majorBidi"/>
                <w:i/>
                <w:iCs/>
                <w:szCs w:val="24"/>
              </w:rPr>
              <w:t>vs</w:t>
            </w:r>
            <w:r w:rsidRPr="00C94C45">
              <w:rPr>
                <w:rFonts w:asciiTheme="majorBidi" w:hAnsiTheme="majorBidi" w:cstheme="majorBidi"/>
                <w:szCs w:val="24"/>
              </w:rPr>
              <w:t>. 48h)</w:t>
            </w:r>
          </w:p>
        </w:tc>
        <w:tc>
          <w:tcPr>
            <w:tcW w:w="1062" w:type="dxa"/>
            <w:tcBorders>
              <w:top w:val="single" w:sz="12" w:space="0" w:color="FFFFFF" w:themeColor="background1"/>
              <w:left w:val="single" w:sz="4" w:space="0" w:color="auto"/>
              <w:bottom w:val="single" w:sz="12" w:space="0" w:color="FFFFFF" w:themeColor="background1"/>
              <w:right w:val="single" w:sz="4" w:space="0" w:color="FFFFFF" w:themeColor="background1"/>
            </w:tcBorders>
          </w:tcPr>
          <w:p w14:paraId="75057700"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bookmarkStart w:id="4" w:name="_Hlk118119724"/>
            <w:r w:rsidRPr="00C94C45">
              <w:rPr>
                <w:rFonts w:asciiTheme="majorBidi" w:hAnsiTheme="majorBidi" w:cstheme="majorBidi"/>
              </w:rPr>
              <w:t>1.367</w:t>
            </w:r>
            <w:bookmarkEnd w:id="4"/>
          </w:p>
        </w:tc>
        <w:tc>
          <w:tcPr>
            <w:tcW w:w="1167" w:type="dxa"/>
            <w:tcBorders>
              <w:top w:val="single" w:sz="12" w:space="0" w:color="FFFFFF" w:themeColor="background1"/>
              <w:left w:val="single" w:sz="4" w:space="0" w:color="FFFFFF" w:themeColor="background1"/>
              <w:bottom w:val="single" w:sz="12" w:space="0" w:color="FFFFFF" w:themeColor="background1"/>
            </w:tcBorders>
          </w:tcPr>
          <w:p w14:paraId="6DB335BB"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2,42</w:t>
            </w:r>
          </w:p>
        </w:tc>
        <w:tc>
          <w:tcPr>
            <w:tcW w:w="1263" w:type="dxa"/>
            <w:tcBorders>
              <w:top w:val="single" w:sz="12" w:space="0" w:color="FFFFFF" w:themeColor="background1"/>
              <w:bottom w:val="single" w:sz="12" w:space="0" w:color="FFFFFF" w:themeColor="background1"/>
              <w:right w:val="single" w:sz="4" w:space="0" w:color="auto"/>
            </w:tcBorders>
          </w:tcPr>
          <w:p w14:paraId="0F213528"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0.265</w:t>
            </w:r>
          </w:p>
        </w:tc>
      </w:tr>
      <w:tr w:rsidR="00C94C45" w:rsidRPr="00C94C45" w14:paraId="258172E3" w14:textId="77777777" w:rsidTr="00567594">
        <w:trPr>
          <w:trHeight w:val="304"/>
        </w:trPr>
        <w:tc>
          <w:tcPr>
            <w:cnfStyle w:val="001000000000" w:firstRow="0" w:lastRow="0" w:firstColumn="1" w:lastColumn="0" w:oddVBand="0" w:evenVBand="0" w:oddHBand="0" w:evenHBand="0" w:firstRowFirstColumn="0" w:firstRowLastColumn="0" w:lastRowFirstColumn="0" w:lastRowLastColumn="0"/>
            <w:tcW w:w="1985" w:type="dxa"/>
            <w:vMerge/>
            <w:tcBorders>
              <w:left w:val="single" w:sz="4" w:space="0" w:color="auto"/>
              <w:bottom w:val="single" w:sz="4" w:space="0" w:color="auto"/>
              <w:right w:val="single" w:sz="4" w:space="0" w:color="auto"/>
            </w:tcBorders>
          </w:tcPr>
          <w:p w14:paraId="2896D878" w14:textId="77777777" w:rsidR="00C94C45" w:rsidRPr="00C94C45" w:rsidRDefault="00C94C45" w:rsidP="00C94C45">
            <w:pPr>
              <w:spacing w:before="0" w:after="0"/>
              <w:jc w:val="both"/>
              <w:rPr>
                <w:rFonts w:asciiTheme="majorBidi" w:hAnsiTheme="majorBidi" w:cstheme="majorBidi"/>
                <w:szCs w:val="24"/>
              </w:rPr>
            </w:pPr>
          </w:p>
        </w:tc>
        <w:tc>
          <w:tcPr>
            <w:tcW w:w="2767" w:type="dxa"/>
            <w:tcBorders>
              <w:top w:val="single" w:sz="12" w:space="0" w:color="FFFFFF" w:themeColor="background1"/>
              <w:left w:val="single" w:sz="4" w:space="0" w:color="auto"/>
              <w:bottom w:val="single" w:sz="4" w:space="0" w:color="auto"/>
              <w:right w:val="single" w:sz="4" w:space="0" w:color="auto"/>
            </w:tcBorders>
          </w:tcPr>
          <w:p w14:paraId="3DFB3083" w14:textId="77777777" w:rsidR="00C94C45" w:rsidRPr="00C94C45" w:rsidRDefault="00C94C45" w:rsidP="00C94C45">
            <w:pPr>
              <w:spacing w:before="0"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Treatment × Time</w:t>
            </w:r>
          </w:p>
        </w:tc>
        <w:tc>
          <w:tcPr>
            <w:tcW w:w="1062" w:type="dxa"/>
            <w:tcBorders>
              <w:top w:val="single" w:sz="12" w:space="0" w:color="FFFFFF" w:themeColor="background1"/>
              <w:left w:val="single" w:sz="4" w:space="0" w:color="auto"/>
              <w:bottom w:val="single" w:sz="4" w:space="0" w:color="auto"/>
              <w:right w:val="single" w:sz="4" w:space="0" w:color="FFFFFF" w:themeColor="background1"/>
            </w:tcBorders>
          </w:tcPr>
          <w:p w14:paraId="6880DEEA"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1.562</w:t>
            </w:r>
          </w:p>
        </w:tc>
        <w:tc>
          <w:tcPr>
            <w:tcW w:w="1167" w:type="dxa"/>
            <w:tcBorders>
              <w:top w:val="single" w:sz="12" w:space="0" w:color="FFFFFF" w:themeColor="background1"/>
              <w:left w:val="single" w:sz="4" w:space="0" w:color="FFFFFF" w:themeColor="background1"/>
              <w:bottom w:val="single" w:sz="4" w:space="0" w:color="auto"/>
            </w:tcBorders>
          </w:tcPr>
          <w:p w14:paraId="32F4A23B"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2,42</w:t>
            </w:r>
          </w:p>
        </w:tc>
        <w:tc>
          <w:tcPr>
            <w:tcW w:w="1263" w:type="dxa"/>
            <w:tcBorders>
              <w:top w:val="single" w:sz="12" w:space="0" w:color="FFFFFF" w:themeColor="background1"/>
              <w:bottom w:val="single" w:sz="4" w:space="0" w:color="auto"/>
              <w:right w:val="single" w:sz="4" w:space="0" w:color="auto"/>
            </w:tcBorders>
          </w:tcPr>
          <w:p w14:paraId="6E00887F"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0.221</w:t>
            </w:r>
          </w:p>
        </w:tc>
      </w:tr>
      <w:tr w:rsidR="00C94C45" w:rsidRPr="00C94C45" w14:paraId="2B53F185" w14:textId="77777777" w:rsidTr="0056759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left w:val="single" w:sz="4" w:space="0" w:color="auto"/>
              <w:right w:val="single" w:sz="4" w:space="0" w:color="auto"/>
            </w:tcBorders>
          </w:tcPr>
          <w:p w14:paraId="722146F4" w14:textId="77777777" w:rsidR="00C94C45" w:rsidRPr="00C94C45" w:rsidRDefault="00C94C45" w:rsidP="00C94C45">
            <w:pPr>
              <w:spacing w:before="0" w:after="0"/>
              <w:jc w:val="both"/>
              <w:rPr>
                <w:rFonts w:asciiTheme="majorBidi" w:hAnsiTheme="majorBidi" w:cstheme="majorBidi"/>
                <w:szCs w:val="24"/>
              </w:rPr>
            </w:pPr>
          </w:p>
          <w:p w14:paraId="01ABEC57" w14:textId="77777777" w:rsidR="00C94C45" w:rsidRPr="00C94C45" w:rsidRDefault="00C94C45" w:rsidP="00C94C45">
            <w:pPr>
              <w:spacing w:before="0" w:after="0"/>
              <w:jc w:val="both"/>
              <w:rPr>
                <w:rFonts w:asciiTheme="majorBidi" w:hAnsiTheme="majorBidi" w:cstheme="majorBidi"/>
                <w:szCs w:val="24"/>
              </w:rPr>
            </w:pPr>
            <w:r w:rsidRPr="00C94C45">
              <w:rPr>
                <w:rFonts w:asciiTheme="majorBidi" w:hAnsiTheme="majorBidi" w:cstheme="majorBidi"/>
                <w:szCs w:val="24"/>
                <w:lang w:val="en-US"/>
              </w:rPr>
              <w:t>Fisher alpha</w:t>
            </w:r>
          </w:p>
        </w:tc>
        <w:tc>
          <w:tcPr>
            <w:tcW w:w="2767" w:type="dxa"/>
            <w:tcBorders>
              <w:top w:val="single" w:sz="4" w:space="0" w:color="auto"/>
              <w:left w:val="single" w:sz="4" w:space="0" w:color="auto"/>
              <w:bottom w:val="single" w:sz="12" w:space="0" w:color="FFFFFF" w:themeColor="background1"/>
              <w:right w:val="single" w:sz="4" w:space="0" w:color="auto"/>
            </w:tcBorders>
          </w:tcPr>
          <w:p w14:paraId="3B967616" w14:textId="77777777" w:rsidR="00C94C45" w:rsidRPr="00C94C45" w:rsidRDefault="00C94C45" w:rsidP="00C94C45">
            <w:pPr>
              <w:spacing w:before="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 xml:space="preserve">Treatment (PBS </w:t>
            </w:r>
            <w:r w:rsidRPr="00C94C45">
              <w:rPr>
                <w:rFonts w:asciiTheme="majorBidi" w:hAnsiTheme="majorBidi" w:cstheme="majorBidi"/>
                <w:i/>
                <w:iCs/>
                <w:szCs w:val="24"/>
              </w:rPr>
              <w:t>vs</w:t>
            </w:r>
            <w:r w:rsidRPr="00C94C45">
              <w:rPr>
                <w:rFonts w:asciiTheme="majorBidi" w:hAnsiTheme="majorBidi" w:cstheme="majorBidi"/>
                <w:szCs w:val="24"/>
              </w:rPr>
              <w:t>. LPS)</w:t>
            </w:r>
          </w:p>
        </w:tc>
        <w:tc>
          <w:tcPr>
            <w:tcW w:w="1062" w:type="dxa"/>
            <w:tcBorders>
              <w:top w:val="single" w:sz="4" w:space="0" w:color="auto"/>
              <w:left w:val="single" w:sz="4" w:space="0" w:color="auto"/>
              <w:bottom w:val="single" w:sz="12" w:space="0" w:color="FFFFFF" w:themeColor="background1"/>
              <w:right w:val="single" w:sz="4" w:space="0" w:color="FFFFFF" w:themeColor="background1"/>
            </w:tcBorders>
            <w:vAlign w:val="bottom"/>
          </w:tcPr>
          <w:p w14:paraId="163CF17B"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bookmarkStart w:id="5" w:name="_Hlk118119638"/>
            <w:r w:rsidRPr="00C94C45">
              <w:rPr>
                <w:rFonts w:asciiTheme="majorBidi" w:hAnsiTheme="majorBidi" w:cstheme="majorBidi"/>
              </w:rPr>
              <w:t>0.521</w:t>
            </w:r>
            <w:bookmarkEnd w:id="5"/>
          </w:p>
        </w:tc>
        <w:tc>
          <w:tcPr>
            <w:tcW w:w="1167" w:type="dxa"/>
            <w:tcBorders>
              <w:top w:val="single" w:sz="4" w:space="0" w:color="auto"/>
              <w:left w:val="single" w:sz="4" w:space="0" w:color="FFFFFF" w:themeColor="background1"/>
              <w:bottom w:val="single" w:sz="12" w:space="0" w:color="FFFFFF" w:themeColor="background1"/>
            </w:tcBorders>
          </w:tcPr>
          <w:p w14:paraId="3B08AABD"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1,21</w:t>
            </w:r>
          </w:p>
        </w:tc>
        <w:tc>
          <w:tcPr>
            <w:tcW w:w="1263" w:type="dxa"/>
            <w:tcBorders>
              <w:top w:val="single" w:sz="4" w:space="0" w:color="auto"/>
              <w:bottom w:val="single" w:sz="12" w:space="0" w:color="FFFFFF" w:themeColor="background1"/>
              <w:right w:val="single" w:sz="4" w:space="0" w:color="auto"/>
            </w:tcBorders>
          </w:tcPr>
          <w:p w14:paraId="568AF132"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0.478</w:t>
            </w:r>
          </w:p>
        </w:tc>
      </w:tr>
      <w:tr w:rsidR="00C94C45" w:rsidRPr="00C94C45" w14:paraId="21238F24" w14:textId="77777777" w:rsidTr="00567594">
        <w:trPr>
          <w:trHeight w:val="304"/>
        </w:trPr>
        <w:tc>
          <w:tcPr>
            <w:cnfStyle w:val="001000000000" w:firstRow="0" w:lastRow="0" w:firstColumn="1" w:lastColumn="0" w:oddVBand="0" w:evenVBand="0" w:oddHBand="0" w:evenHBand="0" w:firstRowFirstColumn="0" w:firstRowLastColumn="0" w:lastRowFirstColumn="0" w:lastRowLastColumn="0"/>
            <w:tcW w:w="1985" w:type="dxa"/>
            <w:vMerge/>
            <w:tcBorders>
              <w:left w:val="single" w:sz="4" w:space="0" w:color="auto"/>
              <w:right w:val="single" w:sz="4" w:space="0" w:color="auto"/>
            </w:tcBorders>
          </w:tcPr>
          <w:p w14:paraId="4E653370" w14:textId="77777777" w:rsidR="00C94C45" w:rsidRPr="00C94C45" w:rsidRDefault="00C94C45" w:rsidP="00C94C45">
            <w:pPr>
              <w:spacing w:before="0" w:after="0"/>
              <w:jc w:val="both"/>
              <w:rPr>
                <w:rFonts w:asciiTheme="majorBidi" w:hAnsiTheme="majorBidi" w:cstheme="majorBidi"/>
                <w:szCs w:val="24"/>
              </w:rPr>
            </w:pPr>
          </w:p>
        </w:tc>
        <w:tc>
          <w:tcPr>
            <w:tcW w:w="2767" w:type="dxa"/>
            <w:tcBorders>
              <w:top w:val="single" w:sz="12" w:space="0" w:color="FFFFFF" w:themeColor="background1"/>
              <w:left w:val="single" w:sz="4" w:space="0" w:color="auto"/>
              <w:bottom w:val="single" w:sz="12" w:space="0" w:color="FFFFFF" w:themeColor="background1"/>
              <w:right w:val="single" w:sz="4" w:space="0" w:color="auto"/>
            </w:tcBorders>
          </w:tcPr>
          <w:p w14:paraId="1B732B67" w14:textId="77777777" w:rsidR="00C94C45" w:rsidRPr="00C94C45" w:rsidRDefault="00C94C45" w:rsidP="00C94C45">
            <w:pPr>
              <w:spacing w:before="0"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 xml:space="preserve">Time (0h </w:t>
            </w:r>
            <w:r w:rsidRPr="00C94C45">
              <w:rPr>
                <w:rFonts w:asciiTheme="majorBidi" w:hAnsiTheme="majorBidi" w:cstheme="majorBidi"/>
                <w:i/>
                <w:iCs/>
                <w:szCs w:val="24"/>
              </w:rPr>
              <w:t>vs</w:t>
            </w:r>
            <w:r w:rsidRPr="00C94C45">
              <w:rPr>
                <w:rFonts w:asciiTheme="majorBidi" w:hAnsiTheme="majorBidi" w:cstheme="majorBidi"/>
                <w:szCs w:val="24"/>
              </w:rPr>
              <w:t xml:space="preserve">. 24h </w:t>
            </w:r>
            <w:r w:rsidRPr="00C94C45">
              <w:rPr>
                <w:rFonts w:asciiTheme="majorBidi" w:hAnsiTheme="majorBidi" w:cstheme="majorBidi"/>
                <w:i/>
                <w:iCs/>
                <w:szCs w:val="24"/>
              </w:rPr>
              <w:t>vs</w:t>
            </w:r>
            <w:r w:rsidRPr="00C94C45">
              <w:rPr>
                <w:rFonts w:asciiTheme="majorBidi" w:hAnsiTheme="majorBidi" w:cstheme="majorBidi"/>
                <w:szCs w:val="24"/>
              </w:rPr>
              <w:t>. 48h)</w:t>
            </w:r>
          </w:p>
        </w:tc>
        <w:tc>
          <w:tcPr>
            <w:tcW w:w="1062" w:type="dxa"/>
            <w:tcBorders>
              <w:top w:val="single" w:sz="12" w:space="0" w:color="FFFFFF" w:themeColor="background1"/>
              <w:left w:val="single" w:sz="4" w:space="0" w:color="auto"/>
              <w:bottom w:val="single" w:sz="12" w:space="0" w:color="FFFFFF" w:themeColor="background1"/>
              <w:right w:val="single" w:sz="4" w:space="0" w:color="FFFFFF" w:themeColor="background1"/>
            </w:tcBorders>
            <w:vAlign w:val="bottom"/>
          </w:tcPr>
          <w:p w14:paraId="2C54CE7C"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bookmarkStart w:id="6" w:name="_Hlk118119776"/>
            <w:r w:rsidRPr="00C94C45">
              <w:rPr>
                <w:rFonts w:asciiTheme="majorBidi" w:hAnsiTheme="majorBidi" w:cstheme="majorBidi"/>
              </w:rPr>
              <w:t>1.132</w:t>
            </w:r>
            <w:bookmarkEnd w:id="6"/>
          </w:p>
        </w:tc>
        <w:tc>
          <w:tcPr>
            <w:tcW w:w="1167" w:type="dxa"/>
            <w:tcBorders>
              <w:top w:val="single" w:sz="12" w:space="0" w:color="FFFFFF" w:themeColor="background1"/>
              <w:left w:val="single" w:sz="4" w:space="0" w:color="FFFFFF" w:themeColor="background1"/>
              <w:bottom w:val="single" w:sz="12" w:space="0" w:color="FFFFFF" w:themeColor="background1"/>
            </w:tcBorders>
          </w:tcPr>
          <w:p w14:paraId="4C822A23"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2,42</w:t>
            </w:r>
          </w:p>
        </w:tc>
        <w:tc>
          <w:tcPr>
            <w:tcW w:w="1263" w:type="dxa"/>
            <w:tcBorders>
              <w:top w:val="single" w:sz="12" w:space="0" w:color="FFFFFF" w:themeColor="background1"/>
              <w:bottom w:val="single" w:sz="12" w:space="0" w:color="FFFFFF" w:themeColor="background1"/>
              <w:right w:val="single" w:sz="4" w:space="0" w:color="auto"/>
            </w:tcBorders>
          </w:tcPr>
          <w:p w14:paraId="3897584F" w14:textId="77777777" w:rsidR="00C94C45" w:rsidRPr="00C94C45" w:rsidRDefault="00C94C45" w:rsidP="00C94C45">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0.331</w:t>
            </w:r>
          </w:p>
        </w:tc>
      </w:tr>
      <w:tr w:rsidR="00C94C45" w:rsidRPr="00C94C45" w14:paraId="730EC9C4" w14:textId="77777777" w:rsidTr="0056759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5" w:type="dxa"/>
            <w:vMerge/>
            <w:tcBorders>
              <w:left w:val="single" w:sz="4" w:space="0" w:color="auto"/>
              <w:bottom w:val="single" w:sz="4" w:space="0" w:color="auto"/>
              <w:right w:val="single" w:sz="4" w:space="0" w:color="auto"/>
            </w:tcBorders>
          </w:tcPr>
          <w:p w14:paraId="6C3713A5" w14:textId="77777777" w:rsidR="00C94C45" w:rsidRPr="00C94C45" w:rsidRDefault="00C94C45" w:rsidP="00C94C45">
            <w:pPr>
              <w:spacing w:before="0" w:after="0"/>
              <w:jc w:val="both"/>
              <w:rPr>
                <w:rFonts w:asciiTheme="majorBidi" w:hAnsiTheme="majorBidi" w:cstheme="majorBidi"/>
                <w:szCs w:val="24"/>
              </w:rPr>
            </w:pPr>
          </w:p>
        </w:tc>
        <w:tc>
          <w:tcPr>
            <w:tcW w:w="2767" w:type="dxa"/>
            <w:tcBorders>
              <w:top w:val="single" w:sz="12" w:space="0" w:color="FFFFFF" w:themeColor="background1"/>
              <w:left w:val="single" w:sz="4" w:space="0" w:color="auto"/>
              <w:bottom w:val="single" w:sz="4" w:space="0" w:color="auto"/>
              <w:right w:val="single" w:sz="4" w:space="0" w:color="auto"/>
            </w:tcBorders>
          </w:tcPr>
          <w:p w14:paraId="17F98A4B" w14:textId="77777777" w:rsidR="00C94C45" w:rsidRPr="00C94C45" w:rsidRDefault="00C94C45" w:rsidP="00C94C45">
            <w:pPr>
              <w:spacing w:before="0"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C94C45">
              <w:rPr>
                <w:rFonts w:asciiTheme="majorBidi" w:hAnsiTheme="majorBidi" w:cstheme="majorBidi"/>
                <w:szCs w:val="24"/>
              </w:rPr>
              <w:t>Treatment × Time</w:t>
            </w:r>
          </w:p>
        </w:tc>
        <w:tc>
          <w:tcPr>
            <w:tcW w:w="1062" w:type="dxa"/>
            <w:tcBorders>
              <w:top w:val="single" w:sz="12" w:space="0" w:color="FFFFFF" w:themeColor="background1"/>
              <w:left w:val="single" w:sz="4" w:space="0" w:color="auto"/>
              <w:bottom w:val="single" w:sz="4" w:space="0" w:color="auto"/>
              <w:right w:val="single" w:sz="4" w:space="0" w:color="FFFFFF" w:themeColor="background1"/>
            </w:tcBorders>
            <w:vAlign w:val="bottom"/>
          </w:tcPr>
          <w:p w14:paraId="5B3B21B5"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0.588</w:t>
            </w:r>
          </w:p>
        </w:tc>
        <w:tc>
          <w:tcPr>
            <w:tcW w:w="1167" w:type="dxa"/>
            <w:tcBorders>
              <w:top w:val="single" w:sz="12" w:space="0" w:color="FFFFFF" w:themeColor="background1"/>
              <w:left w:val="single" w:sz="4" w:space="0" w:color="FFFFFF" w:themeColor="background1"/>
              <w:bottom w:val="single" w:sz="4" w:space="0" w:color="auto"/>
            </w:tcBorders>
          </w:tcPr>
          <w:p w14:paraId="0688FB04"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2,42</w:t>
            </w:r>
          </w:p>
        </w:tc>
        <w:tc>
          <w:tcPr>
            <w:tcW w:w="1263" w:type="dxa"/>
            <w:tcBorders>
              <w:top w:val="single" w:sz="12" w:space="0" w:color="FFFFFF" w:themeColor="background1"/>
              <w:bottom w:val="single" w:sz="4" w:space="0" w:color="auto"/>
              <w:right w:val="single" w:sz="4" w:space="0" w:color="auto"/>
            </w:tcBorders>
          </w:tcPr>
          <w:p w14:paraId="50128F42" w14:textId="77777777" w:rsidR="00C94C45" w:rsidRPr="00C94C45" w:rsidRDefault="00C94C45" w:rsidP="00C94C45">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C94C45">
              <w:rPr>
                <w:rFonts w:asciiTheme="majorBidi" w:hAnsiTheme="majorBidi" w:cstheme="majorBidi"/>
              </w:rPr>
              <w:t>0.559</w:t>
            </w:r>
          </w:p>
        </w:tc>
      </w:tr>
    </w:tbl>
    <w:p w14:paraId="195F4889" w14:textId="77777777" w:rsidR="00C94C45" w:rsidRPr="00C94C45" w:rsidRDefault="00C94C45" w:rsidP="00C94C45">
      <w:pPr>
        <w:spacing w:before="0" w:after="0"/>
        <w:jc w:val="both"/>
        <w:rPr>
          <w:rFonts w:asciiTheme="majorBidi" w:hAnsiTheme="majorBidi" w:cstheme="majorBidi"/>
          <w:szCs w:val="24"/>
        </w:rPr>
      </w:pPr>
    </w:p>
    <w:p w14:paraId="204504FA" w14:textId="77777777" w:rsidR="00C94C45" w:rsidRDefault="00C94C45" w:rsidP="00C94C45">
      <w:pPr>
        <w:spacing w:before="0" w:after="0"/>
        <w:jc w:val="both"/>
        <w:rPr>
          <w:rFonts w:asciiTheme="majorBidi" w:hAnsiTheme="majorBidi" w:cstheme="majorBidi"/>
          <w:szCs w:val="24"/>
        </w:rPr>
      </w:pPr>
    </w:p>
    <w:p w14:paraId="392C87AE" w14:textId="77777777" w:rsidR="00C94C45" w:rsidRDefault="00C94C45" w:rsidP="00C94C45">
      <w:pPr>
        <w:spacing w:before="0" w:after="0"/>
        <w:jc w:val="both"/>
        <w:rPr>
          <w:rFonts w:asciiTheme="majorBidi" w:hAnsiTheme="majorBidi" w:cstheme="majorBidi"/>
          <w:szCs w:val="24"/>
        </w:rPr>
      </w:pPr>
    </w:p>
    <w:p w14:paraId="3CBCB3FD" w14:textId="77777777" w:rsidR="00C94C45" w:rsidRDefault="00C94C45" w:rsidP="00C94C45">
      <w:pPr>
        <w:spacing w:before="0" w:after="0"/>
        <w:jc w:val="both"/>
        <w:rPr>
          <w:rFonts w:asciiTheme="majorBidi" w:hAnsiTheme="majorBidi" w:cstheme="majorBidi"/>
          <w:szCs w:val="24"/>
        </w:rPr>
      </w:pPr>
    </w:p>
    <w:p w14:paraId="12E778E8" w14:textId="77777777" w:rsidR="00C94C45" w:rsidRDefault="00C94C45" w:rsidP="00C94C45">
      <w:pPr>
        <w:spacing w:before="0" w:after="0"/>
        <w:jc w:val="both"/>
        <w:rPr>
          <w:rFonts w:asciiTheme="majorBidi" w:hAnsiTheme="majorBidi" w:cstheme="majorBidi"/>
          <w:szCs w:val="24"/>
        </w:rPr>
      </w:pPr>
    </w:p>
    <w:p w14:paraId="4D9D7229" w14:textId="77777777" w:rsidR="00C94C45" w:rsidRDefault="00C94C45" w:rsidP="00C94C45">
      <w:pPr>
        <w:spacing w:before="0" w:after="0"/>
        <w:jc w:val="both"/>
        <w:rPr>
          <w:rFonts w:asciiTheme="majorBidi" w:hAnsiTheme="majorBidi" w:cstheme="majorBidi"/>
          <w:szCs w:val="24"/>
        </w:rPr>
      </w:pPr>
    </w:p>
    <w:p w14:paraId="0012B462" w14:textId="77777777" w:rsidR="00C94C45" w:rsidRDefault="00C94C45" w:rsidP="00C94C45">
      <w:pPr>
        <w:spacing w:before="0" w:after="0"/>
        <w:jc w:val="both"/>
        <w:rPr>
          <w:rFonts w:asciiTheme="majorBidi" w:hAnsiTheme="majorBidi" w:cstheme="majorBidi"/>
          <w:szCs w:val="24"/>
        </w:rPr>
      </w:pPr>
    </w:p>
    <w:p w14:paraId="3075C2DA" w14:textId="77777777" w:rsidR="00C94C45" w:rsidRDefault="00C94C45" w:rsidP="00C94C45">
      <w:pPr>
        <w:spacing w:before="0" w:after="0"/>
        <w:jc w:val="both"/>
        <w:rPr>
          <w:rFonts w:asciiTheme="majorBidi" w:hAnsiTheme="majorBidi" w:cstheme="majorBidi"/>
          <w:szCs w:val="24"/>
        </w:rPr>
      </w:pPr>
    </w:p>
    <w:p w14:paraId="742AAECA" w14:textId="77777777" w:rsidR="00C94C45" w:rsidRDefault="00C94C45" w:rsidP="00C94C45">
      <w:pPr>
        <w:spacing w:before="0" w:after="0"/>
        <w:jc w:val="both"/>
        <w:rPr>
          <w:rFonts w:asciiTheme="majorBidi" w:hAnsiTheme="majorBidi" w:cstheme="majorBidi"/>
          <w:szCs w:val="24"/>
        </w:rPr>
      </w:pPr>
    </w:p>
    <w:p w14:paraId="6BE4AB59" w14:textId="77777777" w:rsidR="00C94C45" w:rsidRDefault="00C94C45" w:rsidP="00C94C45">
      <w:pPr>
        <w:spacing w:before="0" w:after="0"/>
        <w:jc w:val="both"/>
        <w:rPr>
          <w:rFonts w:asciiTheme="majorBidi" w:hAnsiTheme="majorBidi" w:cstheme="majorBidi"/>
          <w:szCs w:val="24"/>
        </w:rPr>
      </w:pPr>
    </w:p>
    <w:p w14:paraId="7540B423" w14:textId="77777777" w:rsidR="00C94C45" w:rsidRDefault="00C94C45" w:rsidP="00C94C45">
      <w:pPr>
        <w:spacing w:before="0" w:after="0"/>
        <w:jc w:val="both"/>
        <w:rPr>
          <w:rFonts w:asciiTheme="majorBidi" w:hAnsiTheme="majorBidi" w:cstheme="majorBidi"/>
          <w:szCs w:val="24"/>
        </w:rPr>
      </w:pPr>
    </w:p>
    <w:p w14:paraId="62242B13" w14:textId="77777777" w:rsidR="00C94C45" w:rsidRDefault="00C94C45" w:rsidP="00C94C45">
      <w:pPr>
        <w:pStyle w:val="NormalWeb"/>
        <w:shd w:val="clear" w:color="auto" w:fill="FFFFFF"/>
        <w:spacing w:before="0" w:beforeAutospacing="0" w:after="0" w:afterAutospacing="0" w:line="480" w:lineRule="auto"/>
        <w:jc w:val="both"/>
        <w:rPr>
          <w:rFonts w:ascii="Tahoma" w:eastAsiaTheme="minorHAnsi" w:hAnsi="Tahoma" w:cs="Tahoma"/>
          <w:sz w:val="22"/>
          <w:szCs w:val="22"/>
        </w:rPr>
      </w:pPr>
    </w:p>
    <w:p w14:paraId="2095503F" w14:textId="77777777" w:rsidR="00C94C45" w:rsidRDefault="00C94C45" w:rsidP="00C94C45">
      <w:pPr>
        <w:pStyle w:val="NormalWeb"/>
        <w:shd w:val="clear" w:color="auto" w:fill="FFFFFF"/>
        <w:spacing w:before="0" w:beforeAutospacing="0" w:after="0" w:afterAutospacing="0" w:line="480" w:lineRule="auto"/>
        <w:jc w:val="both"/>
        <w:rPr>
          <w:rFonts w:ascii="Tahoma" w:eastAsiaTheme="minorHAnsi" w:hAnsi="Tahoma" w:cs="Tahoma"/>
          <w:sz w:val="22"/>
          <w:szCs w:val="22"/>
        </w:rPr>
      </w:pPr>
    </w:p>
    <w:p w14:paraId="1B343A49" w14:textId="77777777" w:rsidR="00C94C45" w:rsidRPr="0013359F" w:rsidRDefault="00000000" w:rsidP="00C94C45">
      <w:pPr>
        <w:spacing w:line="480" w:lineRule="auto"/>
        <w:rPr>
          <w:rFonts w:ascii="Tahoma" w:hAnsi="Tahoma" w:cs="Tahoma"/>
        </w:rPr>
      </w:pPr>
      <w:hyperlink r:id="rId19" w:history="1">
        <w:r w:rsidR="00C94C45" w:rsidRPr="008D7319">
          <w:rPr>
            <w:rFonts w:ascii="Segoe UI" w:eastAsia="Times New Roman" w:hAnsi="Segoe UI" w:cs="Segoe UI"/>
            <w:b/>
            <w:bCs/>
            <w:color w:val="004B83"/>
            <w:sz w:val="27"/>
            <w:szCs w:val="27"/>
            <w:bdr w:val="single" w:sz="24" w:space="6" w:color="BCD2DC" w:frame="1"/>
            <w:shd w:val="clear" w:color="auto" w:fill="FFFFFF"/>
            <w:lang w:eastAsia="en-IL"/>
          </w:rPr>
          <w:br/>
        </w:r>
      </w:hyperlink>
    </w:p>
    <w:p w14:paraId="3BB70255" w14:textId="77777777" w:rsidR="00C94C45" w:rsidRPr="00C94C45" w:rsidRDefault="00C94C45" w:rsidP="00C94C45"/>
    <w:sectPr w:rsidR="00C94C45" w:rsidRPr="00C94C45"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6B4EF" w14:textId="77777777" w:rsidR="00FC516A" w:rsidRDefault="00FC516A" w:rsidP="00117666">
      <w:pPr>
        <w:spacing w:after="0"/>
      </w:pPr>
      <w:r>
        <w:separator/>
      </w:r>
    </w:p>
  </w:endnote>
  <w:endnote w:type="continuationSeparator" w:id="0">
    <w:p w14:paraId="7E852F98" w14:textId="77777777" w:rsidR="00FC516A" w:rsidRDefault="00FC516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B7036" w14:textId="77777777" w:rsidR="00FC516A" w:rsidRDefault="00FC516A" w:rsidP="00117666">
      <w:pPr>
        <w:spacing w:after="0"/>
      </w:pPr>
      <w:r>
        <w:separator/>
      </w:r>
    </w:p>
  </w:footnote>
  <w:footnote w:type="continuationSeparator" w:id="0">
    <w:p w14:paraId="42EB23CB" w14:textId="77777777" w:rsidR="00FC516A" w:rsidRDefault="00FC516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81891"/>
    <w:rsid w:val="00105FD9"/>
    <w:rsid w:val="00117666"/>
    <w:rsid w:val="001549D3"/>
    <w:rsid w:val="00160065"/>
    <w:rsid w:val="00177D84"/>
    <w:rsid w:val="00267D18"/>
    <w:rsid w:val="002868E2"/>
    <w:rsid w:val="002869C3"/>
    <w:rsid w:val="002936E4"/>
    <w:rsid w:val="002B4A57"/>
    <w:rsid w:val="002C74CA"/>
    <w:rsid w:val="003544FB"/>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62F38"/>
    <w:rsid w:val="00885156"/>
    <w:rsid w:val="009151AA"/>
    <w:rsid w:val="0093429D"/>
    <w:rsid w:val="00943573"/>
    <w:rsid w:val="00970F7D"/>
    <w:rsid w:val="00994A3D"/>
    <w:rsid w:val="009C2B12"/>
    <w:rsid w:val="009C70F3"/>
    <w:rsid w:val="00A174D9"/>
    <w:rsid w:val="00A569CD"/>
    <w:rsid w:val="00A66E88"/>
    <w:rsid w:val="00AB6715"/>
    <w:rsid w:val="00B1671E"/>
    <w:rsid w:val="00B23462"/>
    <w:rsid w:val="00B25EB8"/>
    <w:rsid w:val="00B354E1"/>
    <w:rsid w:val="00B37F4D"/>
    <w:rsid w:val="00B50E49"/>
    <w:rsid w:val="00C52A7B"/>
    <w:rsid w:val="00C56BAF"/>
    <w:rsid w:val="00C679AA"/>
    <w:rsid w:val="00C75972"/>
    <w:rsid w:val="00C94C45"/>
    <w:rsid w:val="00CC0A3A"/>
    <w:rsid w:val="00CD066B"/>
    <w:rsid w:val="00CE4FEE"/>
    <w:rsid w:val="00DB59C3"/>
    <w:rsid w:val="00DC259A"/>
    <w:rsid w:val="00DE23E8"/>
    <w:rsid w:val="00E52377"/>
    <w:rsid w:val="00E64E17"/>
    <w:rsid w:val="00E866C9"/>
    <w:rsid w:val="00EA3D3C"/>
    <w:rsid w:val="00F46900"/>
    <w:rsid w:val="00F61D89"/>
    <w:rsid w:val="00FC51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B23462"/>
    <w:rPr>
      <w:color w:val="605E5C"/>
      <w:shd w:val="clear" w:color="auto" w:fill="E1DFDD"/>
    </w:rPr>
  </w:style>
  <w:style w:type="table" w:customStyle="1" w:styleId="PlainTable21">
    <w:name w:val="Plain Table 21"/>
    <w:basedOn w:val="TableNormal"/>
    <w:uiPriority w:val="42"/>
    <w:rsid w:val="00C94C45"/>
    <w:pPr>
      <w:spacing w:after="0" w:line="240" w:lineRule="auto"/>
    </w:pPr>
    <w:rPr>
      <w:lang w:val="en-GB" w:bidi="he-I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94C45"/>
    <w:pPr>
      <w:spacing w:after="0" w:line="240" w:lineRule="auto"/>
    </w:pPr>
    <w:rPr>
      <w:lang w:val="en-IL" w:bidi="he-I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yababa@gmail.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talisberman@gmail.com" TargetMode="External"/><Relationship Id="rId17" Type="http://schemas.openxmlformats.org/officeDocument/2006/relationships/image" Target="media/image4.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animalmicrobiome.biomedcentral.com/articles/10.1186/s42523-022-00201-z/figures/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8</Pages>
  <Words>744</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Tali Berman</cp:lastModifiedBy>
  <cp:revision>2</cp:revision>
  <cp:lastPrinted>2013-10-03T12:51:00Z</cp:lastPrinted>
  <dcterms:created xsi:type="dcterms:W3CDTF">2023-04-03T06:27:00Z</dcterms:created>
  <dcterms:modified xsi:type="dcterms:W3CDTF">2023-04-03T06:27:00Z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