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8DB3995" w14:textId="02875FA5" w:rsidR="00600912" w:rsidRPr="00376CC5" w:rsidRDefault="003441CD" w:rsidP="00600912">
      <w:pPr>
        <w:pStyle w:val="afd"/>
      </w:pPr>
      <w:r w:rsidRPr="00E25E4F">
        <w:t>Identification of QTL controlling volatile terpene contents in tea plant (</w:t>
      </w:r>
      <w:r w:rsidRPr="00E25E4F">
        <w:rPr>
          <w:i/>
        </w:rPr>
        <w:t>Cam</w:t>
      </w:r>
      <w:r>
        <w:rPr>
          <w:i/>
        </w:rPr>
        <w:t>e</w:t>
      </w:r>
      <w:r w:rsidRPr="00E25E4F">
        <w:rPr>
          <w:i/>
        </w:rPr>
        <w:t>ll</w:t>
      </w:r>
      <w:r>
        <w:rPr>
          <w:i/>
        </w:rPr>
        <w:t>i</w:t>
      </w:r>
      <w:r w:rsidRPr="00E25E4F">
        <w:rPr>
          <w:i/>
        </w:rPr>
        <w:t xml:space="preserve">a </w:t>
      </w:r>
      <w:proofErr w:type="spellStart"/>
      <w:r w:rsidRPr="00E25E4F">
        <w:rPr>
          <w:i/>
        </w:rPr>
        <w:t>sinensis</w:t>
      </w:r>
      <w:proofErr w:type="spellEnd"/>
      <w:r w:rsidRPr="00E25E4F">
        <w:t xml:space="preserve">) using a high-aroma </w:t>
      </w:r>
      <w:r w:rsidRPr="007236F7">
        <w:rPr>
          <w:szCs w:val="24"/>
          <w:shd w:val="clear" w:color="auto" w:fill="FFFFFF"/>
        </w:rPr>
        <w:t>‘</w:t>
      </w:r>
      <w:proofErr w:type="spellStart"/>
      <w:r w:rsidRPr="00E25E4F">
        <w:t>Huangdan</w:t>
      </w:r>
      <w:proofErr w:type="spellEnd"/>
      <w:r w:rsidRPr="007236F7">
        <w:rPr>
          <w:szCs w:val="24"/>
          <w:shd w:val="clear" w:color="auto" w:fill="FFFFFF"/>
        </w:rPr>
        <w:t>’</w:t>
      </w:r>
      <w:r w:rsidRPr="00E25E4F">
        <w:t xml:space="preserve"> x </w:t>
      </w:r>
      <w:r w:rsidRPr="007236F7">
        <w:rPr>
          <w:szCs w:val="24"/>
          <w:shd w:val="clear" w:color="auto" w:fill="FFFFFF"/>
        </w:rPr>
        <w:t>‘</w:t>
      </w:r>
      <w:proofErr w:type="spellStart"/>
      <w:r w:rsidRPr="00E25E4F">
        <w:t>Jinxuan</w:t>
      </w:r>
      <w:proofErr w:type="spellEnd"/>
      <w:r w:rsidRPr="007236F7">
        <w:rPr>
          <w:szCs w:val="24"/>
          <w:shd w:val="clear" w:color="auto" w:fill="FFFFFF"/>
        </w:rPr>
        <w:t>’</w:t>
      </w:r>
      <w:r w:rsidRPr="00E25E4F">
        <w:t xml:space="preserve"> F</w:t>
      </w:r>
      <w:r w:rsidRPr="00E25E4F">
        <w:rPr>
          <w:vertAlign w:val="subscript"/>
        </w:rPr>
        <w:t>1</w:t>
      </w:r>
      <w:r w:rsidRPr="00E25E4F">
        <w:t xml:space="preserve"> populatio</w:t>
      </w:r>
      <w:r w:rsidR="00D3267C" w:rsidRPr="00D3267C">
        <w:t>n</w:t>
      </w:r>
      <w:bookmarkStart w:id="0" w:name="_GoBack"/>
      <w:bookmarkEnd w:id="0"/>
    </w:p>
    <w:p w14:paraId="6FB0471F" w14:textId="12C12767" w:rsidR="00BB6F5B" w:rsidRDefault="00BB6F5B" w:rsidP="00994A3D">
      <w:pPr>
        <w:spacing w:before="240" w:after="0"/>
        <w:rPr>
          <w:rFonts w:cs="Times New Roman"/>
          <w:b/>
        </w:rPr>
      </w:pPr>
      <w:r>
        <w:rPr>
          <w:rFonts w:cs="Times New Roman"/>
          <w:b/>
          <w:szCs w:val="24"/>
        </w:rPr>
        <w:t xml:space="preserve">Si Chen, </w:t>
      </w:r>
      <w:proofErr w:type="spellStart"/>
      <w:r>
        <w:rPr>
          <w:rFonts w:cs="Times New Roman"/>
          <w:b/>
          <w:szCs w:val="24"/>
        </w:rPr>
        <w:t>Xuanye</w:t>
      </w:r>
      <w:proofErr w:type="spellEnd"/>
      <w:r>
        <w:rPr>
          <w:rFonts w:cs="Times New Roman"/>
          <w:b/>
          <w:szCs w:val="24"/>
        </w:rPr>
        <w:t xml:space="preserve"> Li, </w:t>
      </w:r>
      <w:proofErr w:type="spellStart"/>
      <w:r>
        <w:rPr>
          <w:rFonts w:cs="Times New Roman"/>
          <w:b/>
          <w:szCs w:val="24"/>
        </w:rPr>
        <w:t>Yujie</w:t>
      </w:r>
      <w:proofErr w:type="spellEnd"/>
      <w:r>
        <w:rPr>
          <w:rFonts w:cs="Times New Roman"/>
          <w:b/>
          <w:szCs w:val="24"/>
        </w:rPr>
        <w:t xml:space="preserve"> Liu</w:t>
      </w:r>
      <w:r w:rsidRPr="00BB6F5B">
        <w:rPr>
          <w:rFonts w:cs="Times New Roman"/>
          <w:b/>
          <w:szCs w:val="24"/>
        </w:rPr>
        <w:t xml:space="preserve">, </w:t>
      </w:r>
      <w:proofErr w:type="spellStart"/>
      <w:r w:rsidRPr="00BB6F5B">
        <w:rPr>
          <w:rFonts w:cs="Times New Roman"/>
          <w:b/>
          <w:szCs w:val="24"/>
        </w:rPr>
        <w:t>Jiedan</w:t>
      </w:r>
      <w:proofErr w:type="spellEnd"/>
      <w:r w:rsidRPr="00BB6F5B">
        <w:rPr>
          <w:rFonts w:cs="Times New Roman"/>
          <w:b/>
          <w:szCs w:val="24"/>
        </w:rPr>
        <w:t xml:space="preserve"> Che</w:t>
      </w:r>
      <w:r w:rsidR="00E04ED1">
        <w:rPr>
          <w:rFonts w:cs="Times New Roman"/>
          <w:b/>
          <w:szCs w:val="24"/>
        </w:rPr>
        <w:t xml:space="preserve">n, </w:t>
      </w:r>
      <w:proofErr w:type="spellStart"/>
      <w:r w:rsidR="00E04ED1">
        <w:rPr>
          <w:rFonts w:cs="Times New Roman"/>
          <w:b/>
          <w:szCs w:val="24"/>
        </w:rPr>
        <w:t>Jian</w:t>
      </w:r>
      <w:r>
        <w:rPr>
          <w:rFonts w:cs="Times New Roman"/>
          <w:b/>
          <w:szCs w:val="24"/>
        </w:rPr>
        <w:t>qian</w:t>
      </w:r>
      <w:r w:rsidR="00E04ED1">
        <w:rPr>
          <w:rFonts w:cs="Times New Roman"/>
          <w:b/>
          <w:szCs w:val="24"/>
        </w:rPr>
        <w:t>g</w:t>
      </w:r>
      <w:proofErr w:type="spellEnd"/>
      <w:r>
        <w:rPr>
          <w:rFonts w:cs="Times New Roman"/>
          <w:b/>
          <w:szCs w:val="24"/>
        </w:rPr>
        <w:t xml:space="preserve"> Ma*, Liang Chen</w:t>
      </w:r>
      <w:r w:rsidR="002868E2" w:rsidRPr="00994A3D">
        <w:rPr>
          <w:rFonts w:cs="Times New Roman"/>
          <w:b/>
        </w:rPr>
        <w:t xml:space="preserve">* </w:t>
      </w:r>
    </w:p>
    <w:p w14:paraId="38317179" w14:textId="4218D2BB" w:rsidR="00BB6F5B" w:rsidRPr="00994A3D" w:rsidRDefault="002868E2" w:rsidP="00BB6F5B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>Correspondence:</w:t>
      </w:r>
      <w:r w:rsidR="00BB6F5B">
        <w:rPr>
          <w:rFonts w:cs="Times New Roman"/>
          <w:b/>
        </w:rPr>
        <w:t xml:space="preserve"> </w:t>
      </w:r>
      <w:r w:rsidR="00BB6F5B" w:rsidRPr="00BB6F5B">
        <w:rPr>
          <w:rFonts w:cs="Times New Roman"/>
        </w:rPr>
        <w:t xml:space="preserve">Dr. </w:t>
      </w:r>
      <w:proofErr w:type="spellStart"/>
      <w:r w:rsidR="00BB6F5B" w:rsidRPr="00BB6F5B">
        <w:rPr>
          <w:rFonts w:cs="Times New Roman"/>
        </w:rPr>
        <w:t>Jianqiang</w:t>
      </w:r>
      <w:proofErr w:type="spellEnd"/>
      <w:r w:rsidR="00BB6F5B" w:rsidRPr="00BB6F5B">
        <w:rPr>
          <w:rFonts w:cs="Times New Roman"/>
        </w:rPr>
        <w:t xml:space="preserve"> Ma</w:t>
      </w:r>
      <w:r w:rsidR="00BB6F5B">
        <w:rPr>
          <w:rFonts w:cs="Times New Roman"/>
        </w:rPr>
        <w:t xml:space="preserve">, </w:t>
      </w:r>
      <w:r w:rsidR="00BB6F5B" w:rsidRPr="00BB6F5B">
        <w:rPr>
          <w:rFonts w:cs="Times New Roman"/>
        </w:rPr>
        <w:t>majianqiang@tricaas.com</w:t>
      </w:r>
      <w:r w:rsidR="00BB6F5B">
        <w:rPr>
          <w:rFonts w:cs="Times New Roman"/>
        </w:rPr>
        <w:t xml:space="preserve">; </w:t>
      </w:r>
      <w:r w:rsidR="00BB6F5B" w:rsidRPr="00BB6F5B">
        <w:rPr>
          <w:rFonts w:cs="Times New Roman"/>
        </w:rPr>
        <w:t>Dr. Liang Chen</w:t>
      </w:r>
      <w:r w:rsidR="00BB6F5B">
        <w:rPr>
          <w:rFonts w:cs="Times New Roman"/>
        </w:rPr>
        <w:t xml:space="preserve">, </w:t>
      </w:r>
      <w:r w:rsidR="00BB6F5B" w:rsidRPr="00BB6F5B">
        <w:rPr>
          <w:rFonts w:cs="Times New Roman"/>
        </w:rPr>
        <w:t>liangchen@tricaas.com</w:t>
      </w:r>
    </w:p>
    <w:p w14:paraId="07970E94" w14:textId="0E694104" w:rsidR="00994A3D" w:rsidRDefault="00994A3D" w:rsidP="0001436A">
      <w:pPr>
        <w:pStyle w:val="2"/>
      </w:pPr>
      <w:r w:rsidRPr="0001436A">
        <w:t>Supplementary</w:t>
      </w:r>
      <w:r w:rsidRPr="001549D3">
        <w:t xml:space="preserve"> </w:t>
      </w:r>
      <w:r w:rsidR="005D3AF9">
        <w:t>Table</w:t>
      </w:r>
    </w:p>
    <w:p w14:paraId="604E3EF7" w14:textId="77777777" w:rsidR="00A5214D" w:rsidRPr="007236F7" w:rsidRDefault="00A5214D" w:rsidP="00A5214D">
      <w:pPr>
        <w:jc w:val="both"/>
        <w:rPr>
          <w:rFonts w:cs="Times New Roman"/>
          <w:b/>
          <w:color w:val="000000"/>
          <w:spacing w:val="6"/>
          <w:szCs w:val="24"/>
        </w:rPr>
      </w:pPr>
      <w:r w:rsidRPr="007236F7">
        <w:rPr>
          <w:rFonts w:cs="Times New Roman"/>
          <w:b/>
          <w:szCs w:val="24"/>
          <w:shd w:val="clear" w:color="auto" w:fill="FFFFFF"/>
        </w:rPr>
        <w:t xml:space="preserve">Supplementary </w:t>
      </w:r>
      <w:r w:rsidRPr="007236F7">
        <w:rPr>
          <w:rFonts w:cs="Times New Roman"/>
          <w:b/>
          <w:color w:val="000000"/>
          <w:spacing w:val="6"/>
          <w:szCs w:val="24"/>
        </w:rPr>
        <w:t>Table S1.</w:t>
      </w:r>
      <w:r w:rsidRPr="007236F7">
        <w:rPr>
          <w:rFonts w:cs="Times New Roman"/>
          <w:color w:val="000000"/>
          <w:spacing w:val="6"/>
          <w:szCs w:val="24"/>
        </w:rPr>
        <w:t xml:space="preserve"> The information on 3770 markers used in the linkage map.</w:t>
      </w:r>
    </w:p>
    <w:p w14:paraId="34D27FD2" w14:textId="5B872BAC" w:rsidR="00A5214D" w:rsidRDefault="00A5214D" w:rsidP="00A5214D">
      <w:pPr>
        <w:jc w:val="both"/>
        <w:rPr>
          <w:rFonts w:cs="Times New Roman"/>
          <w:color w:val="000000"/>
          <w:spacing w:val="6"/>
          <w:szCs w:val="24"/>
        </w:rPr>
      </w:pPr>
      <w:r w:rsidRPr="007236F7">
        <w:rPr>
          <w:rFonts w:cs="Times New Roman"/>
          <w:b/>
          <w:szCs w:val="24"/>
          <w:shd w:val="clear" w:color="auto" w:fill="FFFFFF"/>
        </w:rPr>
        <w:t xml:space="preserve">Supplementary </w:t>
      </w:r>
      <w:r w:rsidRPr="007236F7">
        <w:rPr>
          <w:rFonts w:cs="Times New Roman"/>
          <w:b/>
          <w:color w:val="000000"/>
          <w:spacing w:val="6"/>
          <w:szCs w:val="24"/>
        </w:rPr>
        <w:t xml:space="preserve">Table S2. </w:t>
      </w:r>
      <w:r w:rsidR="001A76EA" w:rsidRPr="001A76EA">
        <w:rPr>
          <w:rFonts w:cs="Times New Roman"/>
          <w:color w:val="000000"/>
          <w:spacing w:val="6"/>
          <w:szCs w:val="24"/>
        </w:rPr>
        <w:t>The information on differentially expressed genes in the Chr05 cluster.</w:t>
      </w:r>
    </w:p>
    <w:p w14:paraId="01628262" w14:textId="2C27754A" w:rsidR="00A5214D" w:rsidRPr="00A5214D" w:rsidRDefault="00A5214D" w:rsidP="00A5214D">
      <w:pPr>
        <w:jc w:val="both"/>
        <w:rPr>
          <w:rFonts w:cs="Times New Roman"/>
          <w:color w:val="000000"/>
          <w:spacing w:val="6"/>
          <w:szCs w:val="24"/>
        </w:rPr>
      </w:pPr>
      <w:r w:rsidRPr="007236F7">
        <w:rPr>
          <w:rFonts w:cs="Times New Roman"/>
          <w:b/>
          <w:szCs w:val="24"/>
          <w:shd w:val="clear" w:color="auto" w:fill="FFFFFF"/>
        </w:rPr>
        <w:t xml:space="preserve">Supplementary </w:t>
      </w:r>
      <w:r w:rsidRPr="007236F7">
        <w:rPr>
          <w:rFonts w:cs="Times New Roman"/>
          <w:b/>
          <w:color w:val="000000"/>
          <w:spacing w:val="6"/>
          <w:szCs w:val="24"/>
        </w:rPr>
        <w:t>Table S</w:t>
      </w:r>
      <w:r>
        <w:rPr>
          <w:rFonts w:cs="Times New Roman"/>
          <w:b/>
          <w:color w:val="000000"/>
          <w:spacing w:val="6"/>
          <w:szCs w:val="24"/>
        </w:rPr>
        <w:t>3</w:t>
      </w:r>
      <w:r w:rsidRPr="007236F7">
        <w:rPr>
          <w:rFonts w:cs="Times New Roman"/>
          <w:b/>
          <w:color w:val="000000"/>
          <w:spacing w:val="6"/>
          <w:szCs w:val="24"/>
        </w:rPr>
        <w:t xml:space="preserve">. </w:t>
      </w:r>
      <w:r w:rsidRPr="005644DC">
        <w:rPr>
          <w:rFonts w:cs="Times New Roman"/>
          <w:color w:val="000000"/>
          <w:spacing w:val="6"/>
          <w:szCs w:val="24"/>
        </w:rPr>
        <w:t xml:space="preserve">Primers for </w:t>
      </w:r>
      <w:proofErr w:type="spellStart"/>
      <w:r w:rsidRPr="005644DC">
        <w:rPr>
          <w:rFonts w:cs="Times New Roman"/>
          <w:color w:val="000000"/>
          <w:spacing w:val="6"/>
          <w:szCs w:val="24"/>
        </w:rPr>
        <w:t>qRT</w:t>
      </w:r>
      <w:proofErr w:type="spellEnd"/>
      <w:r w:rsidRPr="005644DC">
        <w:rPr>
          <w:rFonts w:cs="Times New Roman"/>
          <w:color w:val="000000"/>
          <w:spacing w:val="6"/>
          <w:szCs w:val="24"/>
        </w:rPr>
        <w:t>-PCR</w:t>
      </w:r>
      <w:r w:rsidRPr="007236F7">
        <w:rPr>
          <w:rFonts w:cs="Times New Roman"/>
          <w:color w:val="000000"/>
          <w:spacing w:val="6"/>
          <w:szCs w:val="24"/>
        </w:rPr>
        <w:t>.</w:t>
      </w:r>
    </w:p>
    <w:p w14:paraId="788FD270" w14:textId="4951642B" w:rsidR="005D3AF9" w:rsidRPr="005D3AF9" w:rsidRDefault="005D3AF9" w:rsidP="005D3AF9">
      <w:pPr>
        <w:pStyle w:val="2"/>
      </w:pPr>
      <w:r w:rsidRPr="0001436A">
        <w:t>Supplementary</w:t>
      </w:r>
      <w:r w:rsidRPr="001549D3">
        <w:t xml:space="preserve"> Figures</w:t>
      </w:r>
    </w:p>
    <w:p w14:paraId="11EC8DA1" w14:textId="11B34FC0" w:rsidR="00994A3D" w:rsidRPr="001549D3" w:rsidRDefault="00B72E88" w:rsidP="00994A3D">
      <w:pPr>
        <w:keepNext/>
        <w:jc w:val="center"/>
        <w:rPr>
          <w:rFonts w:cs="Times New Roman"/>
          <w:szCs w:val="24"/>
        </w:rPr>
      </w:pPr>
      <w:r w:rsidRPr="00B72E88">
        <w:rPr>
          <w:noProof/>
          <w:lang w:eastAsia="zh-CN"/>
        </w:rPr>
        <w:drawing>
          <wp:inline distT="0" distB="0" distL="0" distR="0" wp14:anchorId="654E4907" wp14:editId="2E470AC3">
            <wp:extent cx="3657600" cy="365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6C363D3F" w:rsidR="00DE23E8" w:rsidRDefault="00BB6F5B" w:rsidP="00654E8F">
      <w:pPr>
        <w:spacing w:before="240"/>
        <w:rPr>
          <w:rFonts w:cs="Times New Roman"/>
          <w:szCs w:val="24"/>
        </w:rPr>
      </w:pPr>
      <w:r w:rsidRPr="00BB6F5B">
        <w:rPr>
          <w:rFonts w:cs="Times New Roman"/>
          <w:b/>
          <w:szCs w:val="24"/>
        </w:rPr>
        <w:t xml:space="preserve">Supplementary Figure S1. </w:t>
      </w:r>
      <w:r w:rsidRPr="00BB6F5B">
        <w:rPr>
          <w:rFonts w:cs="Times New Roman"/>
          <w:szCs w:val="24"/>
        </w:rPr>
        <w:t>Segregation types of polymorphic SNP markers.</w:t>
      </w:r>
    </w:p>
    <w:p w14:paraId="2DC2A6F9" w14:textId="77777777" w:rsidR="00283060" w:rsidRDefault="00283060" w:rsidP="00283060">
      <w:pPr>
        <w:jc w:val="both"/>
        <w:rPr>
          <w:rFonts w:cs="Times New Roman"/>
          <w:b/>
          <w:szCs w:val="24"/>
          <w:shd w:val="clear" w:color="auto" w:fill="FFFFFF"/>
        </w:rPr>
      </w:pPr>
    </w:p>
    <w:p w14:paraId="3E084CD6" w14:textId="63027516" w:rsidR="002F7A51" w:rsidRDefault="00B72E88" w:rsidP="00283060">
      <w:pPr>
        <w:jc w:val="center"/>
        <w:rPr>
          <w:rFonts w:cs="Times New Roman"/>
          <w:b/>
          <w:szCs w:val="24"/>
          <w:shd w:val="clear" w:color="auto" w:fill="FFFFFF"/>
        </w:rPr>
      </w:pPr>
      <w:r w:rsidRPr="00B72E88">
        <w:rPr>
          <w:noProof/>
          <w:lang w:eastAsia="zh-CN"/>
        </w:rPr>
        <w:drawing>
          <wp:inline distT="0" distB="0" distL="0" distR="0" wp14:anchorId="659B4D5C" wp14:editId="741F272C">
            <wp:extent cx="5486400" cy="4947162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53" cy="49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A841" w14:textId="5F7889AD" w:rsidR="00283060" w:rsidRDefault="00283060" w:rsidP="002F40AC">
      <w:pPr>
        <w:jc w:val="both"/>
        <w:rPr>
          <w:rFonts w:cs="Times New Roman"/>
          <w:color w:val="000000"/>
          <w:spacing w:val="6"/>
          <w:szCs w:val="24"/>
        </w:rPr>
      </w:pPr>
      <w:r w:rsidRPr="007236F7">
        <w:rPr>
          <w:rFonts w:cs="Times New Roman"/>
          <w:b/>
          <w:szCs w:val="24"/>
          <w:shd w:val="clear" w:color="auto" w:fill="FFFFFF"/>
        </w:rPr>
        <w:t xml:space="preserve">Supplementary </w:t>
      </w:r>
      <w:r w:rsidRPr="007236F7">
        <w:rPr>
          <w:rFonts w:cs="Times New Roman"/>
          <w:b/>
          <w:color w:val="000000"/>
          <w:spacing w:val="6"/>
          <w:szCs w:val="24"/>
        </w:rPr>
        <w:t>Figure S</w:t>
      </w:r>
      <w:r>
        <w:rPr>
          <w:rFonts w:cs="Times New Roman"/>
          <w:b/>
          <w:color w:val="000000"/>
          <w:spacing w:val="6"/>
          <w:szCs w:val="24"/>
        </w:rPr>
        <w:t>2</w:t>
      </w:r>
      <w:r w:rsidRPr="007236F7">
        <w:rPr>
          <w:rFonts w:cs="Times New Roman"/>
          <w:b/>
          <w:color w:val="000000"/>
          <w:spacing w:val="6"/>
          <w:szCs w:val="24"/>
        </w:rPr>
        <w:t xml:space="preserve">. </w:t>
      </w:r>
      <w:r w:rsidRPr="009C4B37">
        <w:rPr>
          <w:rFonts w:cs="Times New Roman"/>
          <w:color w:val="000000"/>
          <w:spacing w:val="6"/>
          <w:szCs w:val="24"/>
        </w:rPr>
        <w:t xml:space="preserve">Phylogenetic analysis of </w:t>
      </w:r>
      <w:r>
        <w:rPr>
          <w:rFonts w:cs="Times New Roman"/>
          <w:color w:val="000000"/>
          <w:spacing w:val="6"/>
          <w:szCs w:val="24"/>
        </w:rPr>
        <w:t xml:space="preserve">Candidates </w:t>
      </w:r>
      <w:r w:rsidRPr="009C4B37">
        <w:rPr>
          <w:rFonts w:cs="Times New Roman"/>
          <w:i/>
          <w:color w:val="000000"/>
          <w:spacing w:val="6"/>
          <w:szCs w:val="24"/>
        </w:rPr>
        <w:t>TPS</w:t>
      </w:r>
      <w:r>
        <w:rPr>
          <w:rFonts w:cs="Times New Roman"/>
          <w:color w:val="000000"/>
          <w:spacing w:val="6"/>
          <w:szCs w:val="24"/>
        </w:rPr>
        <w:t xml:space="preserve"> genes</w:t>
      </w:r>
      <w:r w:rsidRPr="009C4B37">
        <w:rPr>
          <w:rFonts w:cs="Times New Roman"/>
          <w:color w:val="000000"/>
          <w:spacing w:val="6"/>
          <w:szCs w:val="24"/>
        </w:rPr>
        <w:t>. The neighbor-joining</w:t>
      </w:r>
      <w:r>
        <w:rPr>
          <w:rFonts w:cs="Times New Roman"/>
          <w:color w:val="000000"/>
          <w:spacing w:val="6"/>
          <w:szCs w:val="24"/>
        </w:rPr>
        <w:t xml:space="preserve"> </w:t>
      </w:r>
      <w:r w:rsidRPr="009C4B37">
        <w:rPr>
          <w:rFonts w:cs="Times New Roman"/>
          <w:color w:val="000000"/>
          <w:spacing w:val="6"/>
          <w:szCs w:val="24"/>
        </w:rPr>
        <w:t>phylogenetic tree was generated by MEGA 7 software. Bootstrap values</w:t>
      </w:r>
      <w:r>
        <w:rPr>
          <w:rFonts w:cs="Times New Roman"/>
          <w:color w:val="000000"/>
          <w:spacing w:val="6"/>
          <w:szCs w:val="24"/>
        </w:rPr>
        <w:t xml:space="preserve"> </w:t>
      </w:r>
      <w:r w:rsidRPr="009C4B37">
        <w:rPr>
          <w:rFonts w:cs="Times New Roman"/>
          <w:color w:val="000000"/>
          <w:spacing w:val="6"/>
          <w:szCs w:val="24"/>
        </w:rPr>
        <w:t xml:space="preserve">from 1000 replicates were used to assess the robustness of the tree. </w:t>
      </w:r>
      <w:r>
        <w:rPr>
          <w:rFonts w:cs="Times New Roman"/>
          <w:color w:val="000000"/>
          <w:spacing w:val="6"/>
          <w:szCs w:val="24"/>
        </w:rPr>
        <w:t xml:space="preserve">Candidates </w:t>
      </w:r>
      <w:r w:rsidRPr="009C4B37">
        <w:rPr>
          <w:rFonts w:cs="Times New Roman"/>
          <w:i/>
          <w:color w:val="000000"/>
          <w:spacing w:val="6"/>
          <w:szCs w:val="24"/>
        </w:rPr>
        <w:t>TPS</w:t>
      </w:r>
      <w:r>
        <w:rPr>
          <w:rFonts w:cs="Times New Roman"/>
          <w:color w:val="000000"/>
          <w:spacing w:val="6"/>
          <w:szCs w:val="24"/>
        </w:rPr>
        <w:t xml:space="preserve"> genes </w:t>
      </w:r>
      <w:r w:rsidRPr="009C4B37">
        <w:rPr>
          <w:rFonts w:cs="Times New Roman"/>
          <w:color w:val="000000"/>
          <w:spacing w:val="6"/>
          <w:szCs w:val="24"/>
        </w:rPr>
        <w:t>sequence from the current study is highlighted in red box.</w:t>
      </w:r>
    </w:p>
    <w:p w14:paraId="5CED8E3C" w14:textId="77777777" w:rsidR="00283060" w:rsidRPr="001549D3" w:rsidRDefault="00283060" w:rsidP="00654E8F">
      <w:pPr>
        <w:spacing w:before="240"/>
      </w:pPr>
    </w:p>
    <w:sectPr w:rsidR="00283060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D5652" w14:textId="77777777" w:rsidR="008A53C0" w:rsidRDefault="008A53C0" w:rsidP="00117666">
      <w:pPr>
        <w:spacing w:after="0"/>
      </w:pPr>
      <w:r>
        <w:separator/>
      </w:r>
    </w:p>
  </w:endnote>
  <w:endnote w:type="continuationSeparator" w:id="0">
    <w:p w14:paraId="431F2AE9" w14:textId="77777777" w:rsidR="008A53C0" w:rsidRDefault="008A53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441C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441C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3267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3267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30981" w14:textId="77777777" w:rsidR="008A53C0" w:rsidRDefault="008A53C0" w:rsidP="00117666">
      <w:pPr>
        <w:spacing w:after="0"/>
      </w:pPr>
      <w:r>
        <w:separator/>
      </w:r>
    </w:p>
  </w:footnote>
  <w:footnote w:type="continuationSeparator" w:id="0">
    <w:p w14:paraId="4E51BB81" w14:textId="77777777" w:rsidR="008A53C0" w:rsidRDefault="008A53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76EA"/>
    <w:rsid w:val="001E669F"/>
    <w:rsid w:val="0021441A"/>
    <w:rsid w:val="00267D18"/>
    <w:rsid w:val="00283060"/>
    <w:rsid w:val="002868E2"/>
    <w:rsid w:val="002869C3"/>
    <w:rsid w:val="002936E4"/>
    <w:rsid w:val="002B4A57"/>
    <w:rsid w:val="002C74CA"/>
    <w:rsid w:val="002F40AC"/>
    <w:rsid w:val="002F7A51"/>
    <w:rsid w:val="003441CD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D3AF9"/>
    <w:rsid w:val="00600912"/>
    <w:rsid w:val="0060149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426B"/>
    <w:rsid w:val="00790BB3"/>
    <w:rsid w:val="007C206C"/>
    <w:rsid w:val="00803D24"/>
    <w:rsid w:val="00817DD6"/>
    <w:rsid w:val="00885156"/>
    <w:rsid w:val="008A53C0"/>
    <w:rsid w:val="009151AA"/>
    <w:rsid w:val="0093429D"/>
    <w:rsid w:val="00943573"/>
    <w:rsid w:val="00970F7D"/>
    <w:rsid w:val="00994A3D"/>
    <w:rsid w:val="009C2B12"/>
    <w:rsid w:val="009C70F3"/>
    <w:rsid w:val="00A174D9"/>
    <w:rsid w:val="00A5214D"/>
    <w:rsid w:val="00A569CD"/>
    <w:rsid w:val="00AB6715"/>
    <w:rsid w:val="00B1671E"/>
    <w:rsid w:val="00B25EB8"/>
    <w:rsid w:val="00B354E1"/>
    <w:rsid w:val="00B37F4D"/>
    <w:rsid w:val="00B72E88"/>
    <w:rsid w:val="00BA0C99"/>
    <w:rsid w:val="00BA7626"/>
    <w:rsid w:val="00BB6F5B"/>
    <w:rsid w:val="00BE3BB9"/>
    <w:rsid w:val="00C52A7B"/>
    <w:rsid w:val="00C56BAF"/>
    <w:rsid w:val="00C679AA"/>
    <w:rsid w:val="00C75972"/>
    <w:rsid w:val="00CC0A3A"/>
    <w:rsid w:val="00CD066B"/>
    <w:rsid w:val="00CE4FEE"/>
    <w:rsid w:val="00D05EBA"/>
    <w:rsid w:val="00D3267C"/>
    <w:rsid w:val="00D76BA8"/>
    <w:rsid w:val="00DB59C3"/>
    <w:rsid w:val="00DC259A"/>
    <w:rsid w:val="00DE23E8"/>
    <w:rsid w:val="00E04ED1"/>
    <w:rsid w:val="00E52377"/>
    <w:rsid w:val="00E64E17"/>
    <w:rsid w:val="00E866C9"/>
    <w:rsid w:val="00EA3D3C"/>
    <w:rsid w:val="00F46900"/>
    <w:rsid w:val="00F61D89"/>
    <w:rsid w:val="00F83B01"/>
    <w:rsid w:val="00FA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3318948-E414-40CA-B1ED-9CBEA7885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Microsoft 帐户</cp:lastModifiedBy>
  <cp:revision>15</cp:revision>
  <cp:lastPrinted>2013-10-03T12:51:00Z</cp:lastPrinted>
  <dcterms:created xsi:type="dcterms:W3CDTF">2022-12-19T12:17:00Z</dcterms:created>
  <dcterms:modified xsi:type="dcterms:W3CDTF">2023-03-09T14:44:00Z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