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11C2" w14:textId="32B438D7" w:rsidR="0024096B" w:rsidRDefault="00846D4E">
      <w:bookmarkStart w:id="0" w:name="_Hlk115212918"/>
      <w:r>
        <w:rPr>
          <w:sz w:val="24"/>
          <w:szCs w:val="24"/>
        </w:rPr>
        <w:t>L</w:t>
      </w:r>
      <w:r>
        <w:rPr>
          <w:sz w:val="24"/>
          <w:szCs w:val="24"/>
        </w:rPr>
        <w:t>ine graph</w:t>
      </w:r>
      <w:r w:rsidRPr="00653F55">
        <w:rPr>
          <w:sz w:val="24"/>
          <w:szCs w:val="24"/>
        </w:rPr>
        <w:t xml:space="preserve"> visualisations</w:t>
      </w:r>
      <w:r>
        <w:rPr>
          <w:sz w:val="24"/>
          <w:szCs w:val="24"/>
        </w:rPr>
        <w:t xml:space="preserve"> of Greater Manchester’s self-reported adherence to GM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-THRIVE’s core principles from 2018-2021.</w:t>
      </w:r>
    </w:p>
    <w:p w14:paraId="385A0755" w14:textId="77777777" w:rsidR="008D7D97" w:rsidRDefault="008D7D97">
      <w:r>
        <w:rPr>
          <w:noProof/>
          <w:lang w:eastAsia="en-GB"/>
        </w:rPr>
        <w:drawing>
          <wp:inline distT="0" distB="0" distL="0" distR="0" wp14:anchorId="6CA0F34F" wp14:editId="75A30E50">
            <wp:extent cx="5731510" cy="4130040"/>
            <wp:effectExtent l="0" t="0" r="2540" b="381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0D82922" w14:textId="77777777" w:rsidR="008D7D97" w:rsidRDefault="008D7D97">
      <w:r>
        <w:rPr>
          <w:noProof/>
          <w:lang w:eastAsia="en-GB"/>
        </w:rPr>
        <w:drawing>
          <wp:inline distT="0" distB="0" distL="0" distR="0" wp14:anchorId="0B691391" wp14:editId="592068EE">
            <wp:extent cx="5731510" cy="3763645"/>
            <wp:effectExtent l="0" t="0" r="2540" b="825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FAEF4B7" w14:textId="77777777" w:rsidR="008D7D97" w:rsidRDefault="00E51CB8">
      <w:r>
        <w:rPr>
          <w:noProof/>
          <w:lang w:eastAsia="en-GB"/>
        </w:rPr>
        <w:lastRenderedPageBreak/>
        <w:drawing>
          <wp:inline distT="0" distB="0" distL="0" distR="0" wp14:anchorId="4B6668B3" wp14:editId="32CB66A2">
            <wp:extent cx="5731510" cy="3777615"/>
            <wp:effectExtent l="0" t="0" r="2540" b="13335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5EED197" w14:textId="77777777" w:rsidR="008D7D97" w:rsidRDefault="008D7D97">
      <w:r>
        <w:rPr>
          <w:noProof/>
          <w:lang w:eastAsia="en-GB"/>
        </w:rPr>
        <w:drawing>
          <wp:inline distT="0" distB="0" distL="0" distR="0" wp14:anchorId="402D12E4" wp14:editId="1C3A9DF4">
            <wp:extent cx="5731510" cy="3763645"/>
            <wp:effectExtent l="0" t="0" r="2540" b="825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5EB8824" w14:textId="77777777" w:rsidR="008D7D97" w:rsidRDefault="008D7D97">
      <w:r>
        <w:rPr>
          <w:noProof/>
          <w:lang w:eastAsia="en-GB"/>
        </w:rPr>
        <w:lastRenderedPageBreak/>
        <w:drawing>
          <wp:inline distT="0" distB="0" distL="0" distR="0" wp14:anchorId="0FCA6D6A" wp14:editId="63D431D4">
            <wp:extent cx="5731510" cy="3763645"/>
            <wp:effectExtent l="0" t="0" r="2540" b="825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7D29157" w14:textId="77777777" w:rsidR="00E51CB8" w:rsidRDefault="00E51CB8">
      <w:r>
        <w:rPr>
          <w:noProof/>
          <w:lang w:eastAsia="en-GB"/>
        </w:rPr>
        <w:drawing>
          <wp:inline distT="0" distB="0" distL="0" distR="0" wp14:anchorId="5E88864E" wp14:editId="36953494">
            <wp:extent cx="5731510" cy="3763645"/>
            <wp:effectExtent l="0" t="0" r="2540" b="825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41E7C4A" w14:textId="77777777" w:rsidR="00E51CB8" w:rsidRDefault="00E51CB8">
      <w:r>
        <w:rPr>
          <w:noProof/>
          <w:lang w:eastAsia="en-GB"/>
        </w:rPr>
        <w:lastRenderedPageBreak/>
        <w:drawing>
          <wp:inline distT="0" distB="0" distL="0" distR="0" wp14:anchorId="150EEE3B" wp14:editId="78D60673">
            <wp:extent cx="5731510" cy="3816350"/>
            <wp:effectExtent l="0" t="0" r="2540" b="1270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092F9E1" w14:textId="77777777" w:rsidR="00E51CB8" w:rsidRDefault="00E51CB8">
      <w:r>
        <w:rPr>
          <w:noProof/>
          <w:lang w:eastAsia="en-GB"/>
        </w:rPr>
        <w:drawing>
          <wp:inline distT="0" distB="0" distL="0" distR="0" wp14:anchorId="45C272BF" wp14:editId="4FB8E4B9">
            <wp:extent cx="5731510" cy="3816350"/>
            <wp:effectExtent l="0" t="0" r="2540" b="1270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188DBCA" w14:textId="77777777" w:rsidR="00E51CB8" w:rsidRDefault="00E51CB8">
      <w:r>
        <w:rPr>
          <w:noProof/>
          <w:lang w:eastAsia="en-GB"/>
        </w:rPr>
        <w:lastRenderedPageBreak/>
        <w:drawing>
          <wp:inline distT="0" distB="0" distL="0" distR="0" wp14:anchorId="032B7729" wp14:editId="35870D3A">
            <wp:extent cx="5731510" cy="3773170"/>
            <wp:effectExtent l="0" t="0" r="2540" b="1778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A64D749" w14:textId="77777777" w:rsidR="00E51CB8" w:rsidRDefault="00E51CB8">
      <w:r>
        <w:rPr>
          <w:noProof/>
          <w:lang w:eastAsia="en-GB"/>
        </w:rPr>
        <w:drawing>
          <wp:inline distT="0" distB="0" distL="0" distR="0" wp14:anchorId="19133FCB" wp14:editId="1283116F">
            <wp:extent cx="5731510" cy="3777615"/>
            <wp:effectExtent l="0" t="0" r="2540" b="13335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9A3CB94" w14:textId="77777777" w:rsidR="00E51CB8" w:rsidRDefault="00E51CB8">
      <w:r>
        <w:rPr>
          <w:noProof/>
          <w:lang w:eastAsia="en-GB"/>
        </w:rPr>
        <w:lastRenderedPageBreak/>
        <w:drawing>
          <wp:inline distT="0" distB="0" distL="0" distR="0" wp14:anchorId="49409C20" wp14:editId="4EB2586F">
            <wp:extent cx="5731510" cy="3830955"/>
            <wp:effectExtent l="0" t="0" r="2540" b="17145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BC5F896" w14:textId="77777777" w:rsidR="00E51CB8" w:rsidRDefault="00E51CB8">
      <w:r>
        <w:rPr>
          <w:noProof/>
          <w:lang w:eastAsia="en-GB"/>
        </w:rPr>
        <w:drawing>
          <wp:inline distT="0" distB="0" distL="0" distR="0" wp14:anchorId="2AF767E0" wp14:editId="7058D623">
            <wp:extent cx="5731510" cy="3816350"/>
            <wp:effectExtent l="0" t="0" r="2540" b="1270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4DE43DF" w14:textId="77777777" w:rsidR="00E51CB8" w:rsidRDefault="00E51CB8">
      <w:r>
        <w:rPr>
          <w:noProof/>
          <w:lang w:eastAsia="en-GB"/>
        </w:rPr>
        <w:lastRenderedPageBreak/>
        <w:drawing>
          <wp:inline distT="0" distB="0" distL="0" distR="0" wp14:anchorId="1B1BEDC9" wp14:editId="197DEF3F">
            <wp:extent cx="5731510" cy="3745230"/>
            <wp:effectExtent l="0" t="0" r="2540" b="7620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DDE9063" w14:textId="77777777" w:rsidR="00E51CB8" w:rsidRDefault="00E51CB8">
      <w:r>
        <w:rPr>
          <w:noProof/>
          <w:lang w:eastAsia="en-GB"/>
        </w:rPr>
        <w:drawing>
          <wp:inline distT="0" distB="0" distL="0" distR="0" wp14:anchorId="0F4FF258" wp14:editId="0910E520">
            <wp:extent cx="5731510" cy="3749675"/>
            <wp:effectExtent l="0" t="0" r="2540" b="3175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E55FFA7" w14:textId="77777777" w:rsidR="00E51CB8" w:rsidRDefault="00E51CB8">
      <w:r>
        <w:rPr>
          <w:noProof/>
          <w:lang w:eastAsia="en-GB"/>
        </w:rPr>
        <w:lastRenderedPageBreak/>
        <w:drawing>
          <wp:inline distT="0" distB="0" distL="0" distR="0" wp14:anchorId="6832B738" wp14:editId="7CABBAD4">
            <wp:extent cx="5731510" cy="3787140"/>
            <wp:effectExtent l="0" t="0" r="2540" b="3810"/>
            <wp:docPr id="3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43D93C4" w14:textId="77777777" w:rsidR="00E51CB8" w:rsidRDefault="00E51CB8">
      <w:r>
        <w:rPr>
          <w:noProof/>
          <w:lang w:eastAsia="en-GB"/>
        </w:rPr>
        <w:drawing>
          <wp:inline distT="0" distB="0" distL="0" distR="0" wp14:anchorId="632B4EE6" wp14:editId="0F7EBF60">
            <wp:extent cx="5731510" cy="3745230"/>
            <wp:effectExtent l="0" t="0" r="2540" b="7620"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95AA7D5" w14:textId="77777777" w:rsidR="00E51CB8" w:rsidRDefault="00E51CB8">
      <w:r>
        <w:rPr>
          <w:noProof/>
          <w:lang w:eastAsia="en-GB"/>
        </w:rPr>
        <w:lastRenderedPageBreak/>
        <w:drawing>
          <wp:inline distT="0" distB="0" distL="0" distR="0" wp14:anchorId="0C8075FC" wp14:editId="373AE930">
            <wp:extent cx="5731510" cy="3749675"/>
            <wp:effectExtent l="0" t="0" r="2540" b="3175"/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5E58A39" w14:textId="77777777" w:rsidR="00E51CB8" w:rsidRDefault="00E51CB8">
      <w:r>
        <w:rPr>
          <w:noProof/>
          <w:lang w:eastAsia="en-GB"/>
        </w:rPr>
        <w:drawing>
          <wp:inline distT="0" distB="0" distL="0" distR="0" wp14:anchorId="6A10A975" wp14:editId="1C41D13C">
            <wp:extent cx="5731510" cy="3749675"/>
            <wp:effectExtent l="0" t="0" r="2540" b="3175"/>
            <wp:docPr id="42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1F45924" w14:textId="77777777" w:rsidR="00E51CB8" w:rsidRDefault="00E51CB8">
      <w:r>
        <w:rPr>
          <w:noProof/>
          <w:lang w:eastAsia="en-GB"/>
        </w:rPr>
        <w:lastRenderedPageBreak/>
        <w:drawing>
          <wp:inline distT="0" distB="0" distL="0" distR="0" wp14:anchorId="2404BB92" wp14:editId="649CA289">
            <wp:extent cx="5731510" cy="3787140"/>
            <wp:effectExtent l="0" t="0" r="2540" b="3810"/>
            <wp:docPr id="44" name="Chart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260C88E8" w14:textId="77777777" w:rsidR="00E51CB8" w:rsidRDefault="00E51CB8">
      <w:r>
        <w:rPr>
          <w:noProof/>
          <w:lang w:eastAsia="en-GB"/>
        </w:rPr>
        <w:drawing>
          <wp:inline distT="0" distB="0" distL="0" distR="0" wp14:anchorId="68143B15" wp14:editId="6B2B823F">
            <wp:extent cx="6057900" cy="3981450"/>
            <wp:effectExtent l="0" t="0" r="0" b="0"/>
            <wp:docPr id="46" name="Chart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9ECE30E" w14:textId="77777777" w:rsidR="00E51CB8" w:rsidRDefault="00E51CB8">
      <w:r>
        <w:rPr>
          <w:noProof/>
          <w:lang w:eastAsia="en-GB"/>
        </w:rPr>
        <w:lastRenderedPageBreak/>
        <w:drawing>
          <wp:inline distT="0" distB="0" distL="0" distR="0" wp14:anchorId="7F30A11F" wp14:editId="07A21462">
            <wp:extent cx="5731510" cy="3749675"/>
            <wp:effectExtent l="0" t="0" r="2540" b="3175"/>
            <wp:docPr id="48" name="Chart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FCF6176" w14:textId="77777777" w:rsidR="00E51CB8" w:rsidRDefault="00E51CB8">
      <w:r>
        <w:rPr>
          <w:noProof/>
          <w:lang w:eastAsia="en-GB"/>
        </w:rPr>
        <w:drawing>
          <wp:inline distT="0" distB="0" distL="0" distR="0" wp14:anchorId="6FF4994A" wp14:editId="15A993BD">
            <wp:extent cx="5731510" cy="3787140"/>
            <wp:effectExtent l="0" t="0" r="2540" b="3810"/>
            <wp:docPr id="50" name="Chart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71DAA961" w14:textId="77777777" w:rsidR="00E51CB8" w:rsidRDefault="00E51CB8">
      <w:r>
        <w:rPr>
          <w:noProof/>
          <w:lang w:eastAsia="en-GB"/>
        </w:rPr>
        <w:lastRenderedPageBreak/>
        <w:drawing>
          <wp:inline distT="0" distB="0" distL="0" distR="0" wp14:anchorId="259563D9" wp14:editId="6F24396C">
            <wp:extent cx="5731510" cy="3787140"/>
            <wp:effectExtent l="0" t="0" r="2540" b="3810"/>
            <wp:docPr id="52" name="Chart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bookmarkEnd w:id="0"/>
    </w:p>
    <w:sectPr w:rsidR="00E51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D97"/>
    <w:rsid w:val="0024096B"/>
    <w:rsid w:val="00846D4E"/>
    <w:rsid w:val="008D7D97"/>
    <w:rsid w:val="00BA45F6"/>
    <w:rsid w:val="00D06604"/>
    <w:rsid w:val="00D85D3E"/>
    <w:rsid w:val="00E5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047B"/>
  <w15:chartTrackingRefBased/>
  <w15:docId w15:val="{3AF97E82-D51D-4DD3-A7D4-AB47E807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chart" Target="charts/chart23.xml"/><Relationship Id="rId3" Type="http://schemas.openxmlformats.org/officeDocument/2006/relationships/webSettings" Target="webSettings.xml"/><Relationship Id="rId21" Type="http://schemas.openxmlformats.org/officeDocument/2006/relationships/chart" Target="charts/chart18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chart" Target="charts/chart22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28" Type="http://schemas.openxmlformats.org/officeDocument/2006/relationships/theme" Target="theme/theme1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8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9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0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1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2.xlsx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[RQ2 data2.xlsx]Sheet1!PivotTable6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All self-assessment</a:t>
            </a:r>
            <a:r>
              <a:rPr lang="en-GB" baseline="0"/>
              <a:t> matrix principles combined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Sheet1!$Q$3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Sheet1!$P$4:$P$8</c:f>
              <c:strCach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strCache>
            </c:strRef>
          </c:cat>
          <c:val>
            <c:numRef>
              <c:f>Sheet1!$Q$4:$Q$8</c:f>
              <c:numCache>
                <c:formatCode>General</c:formatCode>
                <c:ptCount val="4"/>
                <c:pt idx="0">
                  <c:v>381</c:v>
                </c:pt>
                <c:pt idx="1">
                  <c:v>468</c:v>
                </c:pt>
                <c:pt idx="2">
                  <c:v>525</c:v>
                </c:pt>
                <c:pt idx="3">
                  <c:v>576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521-459F-90E1-F608F55B53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1378792"/>
        <c:axId val="571379776"/>
      </c:lineChart>
      <c:catAx>
        <c:axId val="5713787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9776"/>
        <c:crosses val="autoZero"/>
        <c:auto val="1"/>
        <c:lblAlgn val="ctr"/>
        <c:lblOffset val="100"/>
        <c:noMultiLvlLbl val="0"/>
      </c:catAx>
      <c:valAx>
        <c:axId val="571379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Total</a:t>
                </a:r>
                <a:r>
                  <a:rPr lang="en-GB" baseline="0"/>
                  <a:t> scores summed across Greater Manchester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8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[RQ2 data2.xlsx]Sheet1!PivotTable6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0" i="0" u="none" strike="noStrike" baseline="0">
                <a:effectLst/>
              </a:rPr>
              <a:t>MESO PRINCIPLE 3B:  As 3A, but based on results of staff survey about whether they think care is delivered in this way (what % of staff)</a:t>
            </a:r>
            <a:r>
              <a:rPr lang="en-GB" sz="1400" b="0" i="0" u="none" strike="noStrike" baseline="0"/>
              <a:t> 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Sheet1!$Q$3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Sheet1!$P$4:$P$8</c:f>
              <c:strCach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strCache>
            </c:strRef>
          </c:cat>
          <c:val>
            <c:numRef>
              <c:f>Sheet1!$Q$4:$Q$8</c:f>
              <c:numCache>
                <c:formatCode>General</c:formatCode>
                <c:ptCount val="4"/>
                <c:pt idx="0">
                  <c:v>5</c:v>
                </c:pt>
                <c:pt idx="1">
                  <c:v>9</c:v>
                </c:pt>
                <c:pt idx="2">
                  <c:v>12</c:v>
                </c:pt>
                <c:pt idx="3">
                  <c:v>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04B-4411-9BB3-AB2F433E3A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1378792"/>
        <c:axId val="571379776"/>
      </c:lineChart>
      <c:catAx>
        <c:axId val="5713787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9776"/>
        <c:crosses val="autoZero"/>
        <c:auto val="1"/>
        <c:lblAlgn val="ctr"/>
        <c:lblOffset val="100"/>
        <c:noMultiLvlLbl val="0"/>
      </c:catAx>
      <c:valAx>
        <c:axId val="571379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Total</a:t>
                </a:r>
                <a:r>
                  <a:rPr lang="en-GB" baseline="0"/>
                  <a:t> scores summed across Greater Manchester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8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[RQ2 data2.xlsx]Sheet1!PivotTable6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0" i="0" u="none" strike="noStrike" baseline="0">
                <a:effectLst/>
              </a:rPr>
              <a:t>MESO PRINCIPLE 4:  There is a focus on strengths and family resources wherever possible</a:t>
            </a:r>
            <a:r>
              <a:rPr lang="en-GB" sz="1400" b="0" i="0" u="none" strike="noStrike" baseline="0"/>
              <a:t> 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Sheet1!$Q$3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Sheet1!$P$4:$P$8</c:f>
              <c:strCach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strCache>
            </c:strRef>
          </c:cat>
          <c:val>
            <c:numRef>
              <c:f>Sheet1!$Q$4:$Q$8</c:f>
              <c:numCache>
                <c:formatCode>General</c:formatCode>
                <c:ptCount val="4"/>
                <c:pt idx="0">
                  <c:v>25</c:v>
                </c:pt>
                <c:pt idx="1">
                  <c:v>29</c:v>
                </c:pt>
                <c:pt idx="2">
                  <c:v>33</c:v>
                </c:pt>
                <c:pt idx="3">
                  <c:v>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EEF-469D-B560-0B877E2F29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1378792"/>
        <c:axId val="571379776"/>
      </c:lineChart>
      <c:catAx>
        <c:axId val="5713787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9776"/>
        <c:crosses val="autoZero"/>
        <c:auto val="1"/>
        <c:lblAlgn val="ctr"/>
        <c:lblOffset val="100"/>
        <c:noMultiLvlLbl val="0"/>
      </c:catAx>
      <c:valAx>
        <c:axId val="571379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Total</a:t>
                </a:r>
                <a:r>
                  <a:rPr lang="en-GB" baseline="0"/>
                  <a:t> scores summed across Greater Manchester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8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[RQ2 data2.xlsx]Sheet1!PivotTable6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0" i="0" u="none" strike="noStrike" baseline="0">
                <a:effectLst/>
              </a:rPr>
              <a:t>MESO PRINCIPLE 5:  Evidence based practice is available and aligned to need using the 19 sub categories of needs as set out in the payment systems work </a:t>
            </a:r>
            <a:r>
              <a:rPr lang="en-GB" sz="1400" b="0" i="0" u="none" strike="noStrike" baseline="0"/>
              <a:t> 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Sheet1!$Q$3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Sheet1!$P$4:$P$8</c:f>
              <c:strCach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strCache>
            </c:strRef>
          </c:cat>
          <c:val>
            <c:numRef>
              <c:f>Sheet1!$Q$4:$Q$8</c:f>
              <c:numCache>
                <c:formatCode>General</c:formatCode>
                <c:ptCount val="4"/>
                <c:pt idx="0">
                  <c:v>25</c:v>
                </c:pt>
                <c:pt idx="1">
                  <c:v>28</c:v>
                </c:pt>
                <c:pt idx="2">
                  <c:v>29</c:v>
                </c:pt>
                <c:pt idx="3">
                  <c:v>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4BE-4A65-9829-B68ED1DE9A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1378792"/>
        <c:axId val="571379776"/>
      </c:lineChart>
      <c:catAx>
        <c:axId val="5713787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9776"/>
        <c:crosses val="autoZero"/>
        <c:auto val="1"/>
        <c:lblAlgn val="ctr"/>
        <c:lblOffset val="100"/>
        <c:noMultiLvlLbl val="0"/>
      </c:catAx>
      <c:valAx>
        <c:axId val="571379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Total</a:t>
                </a:r>
                <a:r>
                  <a:rPr lang="en-GB" baseline="0"/>
                  <a:t> scores summed across Greater Manchester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8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[RQ2 data2.xlsx]Sheet1!PivotTable6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0" i="0" u="none" strike="noStrike" baseline="0">
                <a:effectLst/>
              </a:rPr>
              <a:t>MICRO PRINCIPLE 1A:  Shared Decision Making (SDM) at the heart of all decisions (based on perceived implementation extent)</a:t>
            </a:r>
            <a:r>
              <a:rPr lang="en-GB" sz="1400" b="0" i="0" u="none" strike="noStrike" baseline="0"/>
              <a:t> 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Sheet1!$Q$3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Sheet1!$P$4:$P$8</c:f>
              <c:strCach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strCache>
            </c:strRef>
          </c:cat>
          <c:val>
            <c:numRef>
              <c:f>Sheet1!$Q$4:$Q$8</c:f>
              <c:numCache>
                <c:formatCode>General</c:formatCode>
                <c:ptCount val="4"/>
                <c:pt idx="0">
                  <c:v>11</c:v>
                </c:pt>
                <c:pt idx="1">
                  <c:v>20</c:v>
                </c:pt>
                <c:pt idx="2">
                  <c:v>24</c:v>
                </c:pt>
                <c:pt idx="3">
                  <c:v>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F81-4C37-9C75-F061B052D7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1378792"/>
        <c:axId val="571379776"/>
      </c:lineChart>
      <c:catAx>
        <c:axId val="5713787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9776"/>
        <c:crosses val="autoZero"/>
        <c:auto val="1"/>
        <c:lblAlgn val="ctr"/>
        <c:lblOffset val="100"/>
        <c:noMultiLvlLbl val="0"/>
      </c:catAx>
      <c:valAx>
        <c:axId val="571379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Total</a:t>
                </a:r>
                <a:r>
                  <a:rPr lang="en-GB" baseline="0"/>
                  <a:t> scores summed across Greater Manchester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8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[RQ2 data2.xlsx]Sheet1!PivotTable6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0" i="0" u="none" strike="noStrike" baseline="0">
                <a:effectLst/>
              </a:rPr>
              <a:t>MICRO PRINCIPLE 1B:  As above, but based on scores on CollaboRATE (what % of CYP given the chance to rate their experience of SDM)</a:t>
            </a:r>
            <a:r>
              <a:rPr lang="en-GB" sz="1400" b="0" i="0" u="none" strike="noStrike" baseline="0"/>
              <a:t> 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Sheet1!$Q$3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Sheet1!$P$4:$P$8</c:f>
              <c:strCach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strCache>
            </c:strRef>
          </c:cat>
          <c:val>
            <c:numRef>
              <c:f>Sheet1!$Q$4:$Q$8</c:f>
              <c:numCache>
                <c:formatCode>General</c:formatCode>
                <c:ptCount val="4"/>
                <c:pt idx="0">
                  <c:v>6</c:v>
                </c:pt>
                <c:pt idx="1">
                  <c:v>11</c:v>
                </c:pt>
                <c:pt idx="2">
                  <c:v>11</c:v>
                </c:pt>
                <c:pt idx="3">
                  <c:v>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F5C-462A-971D-89FCEBE58C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1378792"/>
        <c:axId val="571379776"/>
      </c:lineChart>
      <c:catAx>
        <c:axId val="5713787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9776"/>
        <c:crosses val="autoZero"/>
        <c:auto val="1"/>
        <c:lblAlgn val="ctr"/>
        <c:lblOffset val="100"/>
        <c:noMultiLvlLbl val="0"/>
      </c:catAx>
      <c:valAx>
        <c:axId val="571379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Total</a:t>
                </a:r>
                <a:r>
                  <a:rPr lang="en-GB" baseline="0"/>
                  <a:t> scores summed across Greater Manchester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8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[RQ2 data2.xlsx]Sheet1!PivotTable6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0" i="0" u="none" strike="noStrike" baseline="0">
                <a:effectLst/>
              </a:rPr>
              <a:t>MICRO PRINCIPLE 2:  People (staff, CYP and families) are clear about which needs based group they are working within for any one person at any one time and this explicit to all</a:t>
            </a:r>
            <a:r>
              <a:rPr lang="en-GB" sz="1400" b="0" i="0" u="none" strike="noStrike" baseline="0"/>
              <a:t> 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Sheet1!$Q$3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Sheet1!$P$4:$P$8</c:f>
              <c:strCach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strCache>
            </c:strRef>
          </c:cat>
          <c:val>
            <c:numRef>
              <c:f>Sheet1!$Q$4:$Q$8</c:f>
              <c:numCache>
                <c:formatCode>General</c:formatCode>
                <c:ptCount val="4"/>
                <c:pt idx="0">
                  <c:v>8</c:v>
                </c:pt>
                <c:pt idx="1">
                  <c:v>15</c:v>
                </c:pt>
                <c:pt idx="2">
                  <c:v>11</c:v>
                </c:pt>
                <c:pt idx="3">
                  <c:v>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E2A-4017-AAF7-D5C20BDDE9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1378792"/>
        <c:axId val="571379776"/>
      </c:lineChart>
      <c:catAx>
        <c:axId val="5713787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9776"/>
        <c:crosses val="autoZero"/>
        <c:auto val="1"/>
        <c:lblAlgn val="ctr"/>
        <c:lblOffset val="100"/>
        <c:noMultiLvlLbl val="0"/>
      </c:catAx>
      <c:valAx>
        <c:axId val="571379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Total</a:t>
                </a:r>
                <a:r>
                  <a:rPr lang="en-GB" baseline="0"/>
                  <a:t> scores summed across Greater Manchester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8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[RQ2 data2.xlsx]Sheet1!PivotTable6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0" i="0" u="none" strike="noStrike" baseline="0">
                <a:effectLst/>
              </a:rPr>
              <a:t>MICRO PRINCIPLE 3A:  People (staff, CYP and families) are clear about parameters for help and reasons for ending (staff survey)</a:t>
            </a:r>
            <a:r>
              <a:rPr lang="en-GB" sz="1400" b="0" i="0" u="none" strike="noStrike" baseline="0"/>
              <a:t> 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Sheet1!$Q$3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Sheet1!$P$4:$P$8</c:f>
              <c:strCach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strCache>
            </c:strRef>
          </c:cat>
          <c:val>
            <c:numRef>
              <c:f>Sheet1!$Q$4:$Q$8</c:f>
              <c:numCache>
                <c:formatCode>General</c:formatCode>
                <c:ptCount val="4"/>
                <c:pt idx="0">
                  <c:v>10</c:v>
                </c:pt>
                <c:pt idx="1">
                  <c:v>11</c:v>
                </c:pt>
                <c:pt idx="2">
                  <c:v>11</c:v>
                </c:pt>
                <c:pt idx="3">
                  <c:v>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4C5-4522-8B87-D3667A9EFC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1378792"/>
        <c:axId val="571379776"/>
      </c:lineChart>
      <c:catAx>
        <c:axId val="5713787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9776"/>
        <c:crosses val="autoZero"/>
        <c:auto val="1"/>
        <c:lblAlgn val="ctr"/>
        <c:lblOffset val="100"/>
        <c:noMultiLvlLbl val="0"/>
      </c:catAx>
      <c:valAx>
        <c:axId val="571379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Total</a:t>
                </a:r>
                <a:r>
                  <a:rPr lang="en-GB" baseline="0"/>
                  <a:t> scores summed across Greater Manchester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8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[RQ2 data2.xlsx]Sheet1!PivotTable6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0" i="0" u="none" strike="noStrike" baseline="0">
                <a:effectLst/>
              </a:rPr>
              <a:t>MICRO PRINCIPLE 3B:  As 3A, but based on % of cases with reasons for ending included in proforma and endings discussed with CYP at start</a:t>
            </a:r>
            <a:r>
              <a:rPr lang="en-GB" sz="1400" b="0" i="0" u="none" strike="noStrike" baseline="0"/>
              <a:t> 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Sheet1!$Q$3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Sheet1!$P$4:$P$8</c:f>
              <c:strCach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strCache>
            </c:strRef>
          </c:cat>
          <c:val>
            <c:numRef>
              <c:f>Sheet1!$Q$4:$Q$8</c:f>
              <c:numCache>
                <c:formatCode>General</c:formatCode>
                <c:ptCount val="4"/>
                <c:pt idx="0">
                  <c:v>13</c:v>
                </c:pt>
                <c:pt idx="1">
                  <c:v>17</c:v>
                </c:pt>
                <c:pt idx="2">
                  <c:v>16</c:v>
                </c:pt>
                <c:pt idx="3">
                  <c:v>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02A-4F5A-BE1E-3B9133512D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1378792"/>
        <c:axId val="571379776"/>
      </c:lineChart>
      <c:catAx>
        <c:axId val="5713787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9776"/>
        <c:crosses val="autoZero"/>
        <c:auto val="1"/>
        <c:lblAlgn val="ctr"/>
        <c:lblOffset val="100"/>
        <c:noMultiLvlLbl val="0"/>
      </c:catAx>
      <c:valAx>
        <c:axId val="571379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Total</a:t>
                </a:r>
                <a:r>
                  <a:rPr lang="en-GB" baseline="0"/>
                  <a:t> scores summed across Greater Manchester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8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[RQ2 data2.xlsx]Sheet1!PivotTable6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0" i="0" u="none" strike="noStrike" baseline="0">
                <a:effectLst/>
              </a:rPr>
              <a:t>MICRO PRINCIPLE 3C:  As 3A but based on if staff had training on this/recognise it as an important part of therapy</a:t>
            </a:r>
            <a:r>
              <a:rPr lang="en-GB" sz="1400" b="0" i="0" u="none" strike="noStrike" baseline="0"/>
              <a:t> 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Sheet1!$Q$3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Sheet1!$P$4:$P$8</c:f>
              <c:strCach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strCache>
            </c:strRef>
          </c:cat>
          <c:val>
            <c:numRef>
              <c:f>Sheet1!$Q$4:$Q$8</c:f>
              <c:numCache>
                <c:formatCode>General</c:formatCode>
                <c:ptCount val="4"/>
                <c:pt idx="0">
                  <c:v>15</c:v>
                </c:pt>
                <c:pt idx="1">
                  <c:v>22</c:v>
                </c:pt>
                <c:pt idx="2">
                  <c:v>24</c:v>
                </c:pt>
                <c:pt idx="3">
                  <c:v>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593-4540-A233-D5E664D619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1378792"/>
        <c:axId val="571379776"/>
      </c:lineChart>
      <c:catAx>
        <c:axId val="5713787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9776"/>
        <c:crosses val="autoZero"/>
        <c:auto val="1"/>
        <c:lblAlgn val="ctr"/>
        <c:lblOffset val="100"/>
        <c:noMultiLvlLbl val="0"/>
      </c:catAx>
      <c:valAx>
        <c:axId val="571379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Total</a:t>
                </a:r>
                <a:r>
                  <a:rPr lang="en-GB" baseline="0"/>
                  <a:t> scores summed across Greater Manchester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8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[RQ2 data2.xlsx]Sheet1!PivotTable6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0" i="0" u="none" strike="noStrike" baseline="0">
                <a:effectLst/>
              </a:rPr>
              <a:t>MICRO PRINCIPLE 4:  Outcome data is used to inform individual practice with the purpose of improving quality</a:t>
            </a:r>
            <a:r>
              <a:rPr lang="en-GB" sz="1400" b="0" i="0" u="none" strike="noStrike" baseline="0"/>
              <a:t> 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Sheet1!$Q$3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Sheet1!$P$4:$P$8</c:f>
              <c:strCach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strCache>
            </c:strRef>
          </c:cat>
          <c:val>
            <c:numRef>
              <c:f>Sheet1!$Q$4:$Q$8</c:f>
              <c:numCache>
                <c:formatCode>General</c:formatCode>
                <c:ptCount val="4"/>
                <c:pt idx="0">
                  <c:v>22</c:v>
                </c:pt>
                <c:pt idx="1">
                  <c:v>27.5</c:v>
                </c:pt>
                <c:pt idx="2">
                  <c:v>29</c:v>
                </c:pt>
                <c:pt idx="3">
                  <c:v>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6C4-49EC-A7D6-4FC0B961D6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1378792"/>
        <c:axId val="571379776"/>
      </c:lineChart>
      <c:catAx>
        <c:axId val="5713787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9776"/>
        <c:crosses val="autoZero"/>
        <c:auto val="1"/>
        <c:lblAlgn val="ctr"/>
        <c:lblOffset val="100"/>
        <c:noMultiLvlLbl val="0"/>
      </c:catAx>
      <c:valAx>
        <c:axId val="571379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Total</a:t>
                </a:r>
                <a:r>
                  <a:rPr lang="en-GB" baseline="0"/>
                  <a:t> scores summed across Greater Manchester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8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[RQ2 data2.xlsx]Sheet1!PivotTable6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0" i="0" u="none" strike="noStrike" baseline="0">
                <a:effectLst/>
              </a:rPr>
              <a:t>MACRO PRINCIPLE 1: </a:t>
            </a:r>
            <a:r>
              <a:rPr lang="en-GB" sz="1400" b="0" i="0" u="none" strike="noStrike" baseline="0"/>
              <a:t> </a:t>
            </a:r>
            <a:r>
              <a:rPr lang="en-GB" sz="1400" b="0" i="0" u="none" strike="noStrike" baseline="0">
                <a:effectLst/>
              </a:rPr>
              <a:t>A locality’s mental health policy is interagency</a:t>
            </a:r>
            <a:r>
              <a:rPr lang="en-GB" sz="1400" b="0" i="0" u="none" strike="noStrike" baseline="0"/>
              <a:t> 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Sheet1!$Q$3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Sheet1!$P$4:$P$8</c:f>
              <c:strCach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strCache>
            </c:strRef>
          </c:cat>
          <c:val>
            <c:numRef>
              <c:f>Sheet1!$Q$4:$Q$8</c:f>
              <c:numCache>
                <c:formatCode>General</c:formatCode>
                <c:ptCount val="4"/>
                <c:pt idx="0">
                  <c:v>29</c:v>
                </c:pt>
                <c:pt idx="1">
                  <c:v>30</c:v>
                </c:pt>
                <c:pt idx="2">
                  <c:v>34</c:v>
                </c:pt>
                <c:pt idx="3">
                  <c:v>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0CA-4992-8877-FBCD7C55C8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1378792"/>
        <c:axId val="571379776"/>
      </c:lineChart>
      <c:catAx>
        <c:axId val="5713787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9776"/>
        <c:crosses val="autoZero"/>
        <c:auto val="1"/>
        <c:lblAlgn val="ctr"/>
        <c:lblOffset val="100"/>
        <c:noMultiLvlLbl val="0"/>
      </c:catAx>
      <c:valAx>
        <c:axId val="571379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Total</a:t>
                </a:r>
                <a:r>
                  <a:rPr lang="en-GB" baseline="0"/>
                  <a:t> scores summed across Greater Manchester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8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[RQ2 data2.xlsx]Sheet1!PivotTable6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0" i="0" u="none" strike="noStrike" baseline="0">
                <a:effectLst/>
              </a:rPr>
              <a:t>MICRO PRINCIPLE 5A:  Any intervention would involve explicit agreement from the beginning about the outcome being worked towards and the likely timeframe. There would be a plan for what happens if it is not achieved. (% that are managed in recommended tim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Sheet1!$Q$3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Sheet1!$P$4:$P$8</c:f>
              <c:strCach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strCache>
            </c:strRef>
          </c:cat>
          <c:val>
            <c:numRef>
              <c:f>Sheet1!$Q$4:$Q$8</c:f>
              <c:numCache>
                <c:formatCode>General</c:formatCode>
                <c:ptCount val="4"/>
                <c:pt idx="0">
                  <c:v>13</c:v>
                </c:pt>
                <c:pt idx="1">
                  <c:v>16</c:v>
                </c:pt>
                <c:pt idx="2">
                  <c:v>19</c:v>
                </c:pt>
                <c:pt idx="3">
                  <c:v>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F49-4CCB-A9FA-88855EB90C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1378792"/>
        <c:axId val="571379776"/>
      </c:lineChart>
      <c:catAx>
        <c:axId val="5713787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9776"/>
        <c:crosses val="autoZero"/>
        <c:auto val="1"/>
        <c:lblAlgn val="ctr"/>
        <c:lblOffset val="100"/>
        <c:noMultiLvlLbl val="0"/>
      </c:catAx>
      <c:valAx>
        <c:axId val="571379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Total</a:t>
                </a:r>
                <a:r>
                  <a:rPr lang="en-GB" baseline="0"/>
                  <a:t> scores summed across Greater Manchester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8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[RQ2 data2.xlsx]Sheet1!PivotTable6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0" i="0" u="none" strike="noStrike" baseline="0">
                <a:effectLst/>
              </a:rPr>
              <a:t>MICRO PRINCIPLE 5B:  As above, but notes include info on goals/outcomes discussion with CYP</a:t>
            </a:r>
            <a:r>
              <a:rPr lang="en-GB" sz="1400" b="0" i="0" u="none" strike="noStrike" baseline="0"/>
              <a:t> 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Sheet1!$Q$3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Sheet1!$P$4:$P$8</c:f>
              <c:strCach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strCache>
            </c:strRef>
          </c:cat>
          <c:val>
            <c:numRef>
              <c:f>Sheet1!$Q$4:$Q$8</c:f>
              <c:numCache>
                <c:formatCode>General</c:formatCode>
                <c:ptCount val="4"/>
                <c:pt idx="0">
                  <c:v>13</c:v>
                </c:pt>
                <c:pt idx="1">
                  <c:v>18</c:v>
                </c:pt>
                <c:pt idx="2">
                  <c:v>19</c:v>
                </c:pt>
                <c:pt idx="3">
                  <c:v>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D12-4F5D-A676-21D3D0D383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1378792"/>
        <c:axId val="571379776"/>
      </c:lineChart>
      <c:catAx>
        <c:axId val="5713787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9776"/>
        <c:crosses val="autoZero"/>
        <c:auto val="1"/>
        <c:lblAlgn val="ctr"/>
        <c:lblOffset val="100"/>
        <c:noMultiLvlLbl val="0"/>
      </c:catAx>
      <c:valAx>
        <c:axId val="571379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Total</a:t>
                </a:r>
                <a:r>
                  <a:rPr lang="en-GB" baseline="0"/>
                  <a:t> scores summed across Greater Manchester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8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[RQ2 data2.xlsx]Sheet1!PivotTable6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0" i="0" u="none" strike="noStrike" baseline="0">
                <a:effectLst/>
              </a:rPr>
              <a:t>MICRO PRINCIPLE 6:  The most experienced practitioners inform advice and signposting</a:t>
            </a:r>
            <a:r>
              <a:rPr lang="en-GB" sz="1400" b="0" i="0" u="none" strike="noStrike" baseline="0"/>
              <a:t> 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Sheet1!$Q$3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Sheet1!$P$4:$P$8</c:f>
              <c:strCach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strCache>
            </c:strRef>
          </c:cat>
          <c:val>
            <c:numRef>
              <c:f>Sheet1!$Q$4:$Q$8</c:f>
              <c:numCache>
                <c:formatCode>General</c:formatCode>
                <c:ptCount val="4"/>
                <c:pt idx="0">
                  <c:v>22</c:v>
                </c:pt>
                <c:pt idx="1">
                  <c:v>28.5</c:v>
                </c:pt>
                <c:pt idx="2">
                  <c:v>35</c:v>
                </c:pt>
                <c:pt idx="3">
                  <c:v>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DAF-4201-95CE-926B696D71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1378792"/>
        <c:axId val="571379776"/>
      </c:lineChart>
      <c:catAx>
        <c:axId val="5713787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9776"/>
        <c:crosses val="autoZero"/>
        <c:auto val="1"/>
        <c:lblAlgn val="ctr"/>
        <c:lblOffset val="100"/>
        <c:noMultiLvlLbl val="0"/>
      </c:catAx>
      <c:valAx>
        <c:axId val="571379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Total</a:t>
                </a:r>
                <a:r>
                  <a:rPr lang="en-GB" baseline="0"/>
                  <a:t> scores summed across Greater Manchester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8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[RQ2 data2.xlsx]Sheet1!PivotTable6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0" i="0" u="none" strike="noStrike" baseline="0">
                <a:effectLst/>
              </a:rPr>
              <a:t>MICRO PRINCIPLE 7:  THRIVE plans are used to help those managing risk (Case audit: % of CYP in the ‘Getting Risk Support’ needs based group have a THRIVE plan documented and up to date)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Sheet1!$Q$3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Sheet1!$P$4:$P$8</c:f>
              <c:strCach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strCache>
            </c:strRef>
          </c:cat>
          <c:val>
            <c:numRef>
              <c:f>Sheet1!$Q$4:$Q$8</c:f>
              <c:numCache>
                <c:formatCode>General</c:formatCode>
                <c:ptCount val="4"/>
                <c:pt idx="0">
                  <c:v>8</c:v>
                </c:pt>
                <c:pt idx="1">
                  <c:v>20</c:v>
                </c:pt>
                <c:pt idx="2">
                  <c:v>20</c:v>
                </c:pt>
                <c:pt idx="3">
                  <c:v>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635-41FC-A10F-589808651A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1378792"/>
        <c:axId val="571379776"/>
      </c:lineChart>
      <c:catAx>
        <c:axId val="5713787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9776"/>
        <c:crosses val="autoZero"/>
        <c:auto val="1"/>
        <c:lblAlgn val="ctr"/>
        <c:lblOffset val="100"/>
        <c:noMultiLvlLbl val="0"/>
      </c:catAx>
      <c:valAx>
        <c:axId val="571379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Total</a:t>
                </a:r>
                <a:r>
                  <a:rPr lang="en-GB" baseline="0"/>
                  <a:t> scores summed across Greater Manchester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8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[RQ2 data2.xlsx]Sheet1!PivotTable6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0" i="0" u="none" strike="noStrike" baseline="0">
                <a:effectLst/>
              </a:rPr>
              <a:t>MACRO PRINCIPLE 2: </a:t>
            </a:r>
            <a:r>
              <a:rPr lang="en-GB" sz="1400" b="0" i="0" u="none" strike="noStrike" baseline="0"/>
              <a:t> </a:t>
            </a:r>
            <a:r>
              <a:rPr lang="en-GB" sz="1400" b="0" i="0" u="none" strike="noStrike" baseline="0">
                <a:effectLst/>
              </a:rPr>
              <a:t>All agencies are involved in commissioning care (education, health, social care, third sector)</a:t>
            </a:r>
            <a:r>
              <a:rPr lang="en-GB" sz="1400" b="0" i="0" u="none" strike="noStrike" baseline="0"/>
              <a:t> 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Sheet1!$Q$3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Sheet1!$P$4:$P$8</c:f>
              <c:strCach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strCache>
            </c:strRef>
          </c:cat>
          <c:val>
            <c:numRef>
              <c:f>Sheet1!$Q$4:$Q$8</c:f>
              <c:numCache>
                <c:formatCode>General</c:formatCode>
                <c:ptCount val="4"/>
                <c:pt idx="0">
                  <c:v>26</c:v>
                </c:pt>
                <c:pt idx="1">
                  <c:v>28.5</c:v>
                </c:pt>
                <c:pt idx="2">
                  <c:v>33</c:v>
                </c:pt>
                <c:pt idx="3">
                  <c:v>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37C-4AB1-9127-688584FB10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1378792"/>
        <c:axId val="571379776"/>
      </c:lineChart>
      <c:catAx>
        <c:axId val="5713787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9776"/>
        <c:crosses val="autoZero"/>
        <c:auto val="1"/>
        <c:lblAlgn val="ctr"/>
        <c:lblOffset val="100"/>
        <c:noMultiLvlLbl val="0"/>
      </c:catAx>
      <c:valAx>
        <c:axId val="571379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Total</a:t>
                </a:r>
                <a:r>
                  <a:rPr lang="en-GB" baseline="0"/>
                  <a:t> scores summed across Greater Manchester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8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[RQ2 data2.xlsx]Sheet1!PivotTable6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0" i="0" u="none" strike="noStrike" baseline="0">
                <a:effectLst/>
              </a:rPr>
              <a:t>MACRO PRINCIPLE 3: </a:t>
            </a:r>
            <a:r>
              <a:rPr lang="en-GB" sz="1400" b="0" i="0" u="none" strike="noStrike" baseline="0"/>
              <a:t> </a:t>
            </a:r>
            <a:r>
              <a:rPr lang="en-GB" sz="1400" b="0" i="0" u="none" strike="noStrike" baseline="0">
                <a:effectLst/>
              </a:rPr>
              <a:t>Contracting of services, and the performance management of these, is informed by quality improvement information</a:t>
            </a:r>
            <a:r>
              <a:rPr lang="en-GB" sz="1400" b="0" i="0" u="none" strike="noStrike" baseline="0"/>
              <a:t> 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Sheet1!$Q$3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Sheet1!$P$4:$P$8</c:f>
              <c:strCach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strCache>
            </c:strRef>
          </c:cat>
          <c:val>
            <c:numRef>
              <c:f>Sheet1!$Q$4:$Q$8</c:f>
              <c:numCache>
                <c:formatCode>General</c:formatCode>
                <c:ptCount val="4"/>
                <c:pt idx="0">
                  <c:v>28</c:v>
                </c:pt>
                <c:pt idx="1">
                  <c:v>31</c:v>
                </c:pt>
                <c:pt idx="2">
                  <c:v>34</c:v>
                </c:pt>
                <c:pt idx="3">
                  <c:v>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DF1-4B8D-9E32-6B33EA8E62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1378792"/>
        <c:axId val="571379776"/>
      </c:lineChart>
      <c:catAx>
        <c:axId val="5713787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9776"/>
        <c:crosses val="autoZero"/>
        <c:auto val="1"/>
        <c:lblAlgn val="ctr"/>
        <c:lblOffset val="100"/>
        <c:noMultiLvlLbl val="0"/>
      </c:catAx>
      <c:valAx>
        <c:axId val="571379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Total</a:t>
                </a:r>
                <a:r>
                  <a:rPr lang="en-GB" baseline="0"/>
                  <a:t> scores summed across Greater Manchester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8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[RQ2 data2.xlsx]Sheet1!PivotTable6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0" i="0" u="none" strike="noStrike" baseline="0">
                <a:effectLst/>
              </a:rPr>
              <a:t>MACRO PRINCIPLE 4: </a:t>
            </a:r>
            <a:r>
              <a:rPr lang="en-GB" sz="1400" b="0" i="0" u="none" strike="noStrike" baseline="0"/>
              <a:t> </a:t>
            </a:r>
            <a:r>
              <a:rPr lang="en-GB" sz="1400" b="0" i="0" u="none" strike="noStrike" baseline="0">
                <a:effectLst/>
              </a:rPr>
              <a:t>Use of population level preference data is used to support commissioning decisions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Sheet1!$Q$3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Sheet1!$P$4:$P$8</c:f>
              <c:strCach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strCache>
            </c:strRef>
          </c:cat>
          <c:val>
            <c:numRef>
              <c:f>Sheet1!$Q$4:$Q$8</c:f>
              <c:numCache>
                <c:formatCode>General</c:formatCode>
                <c:ptCount val="4"/>
                <c:pt idx="0">
                  <c:v>16</c:v>
                </c:pt>
                <c:pt idx="1">
                  <c:v>17</c:v>
                </c:pt>
                <c:pt idx="2">
                  <c:v>24</c:v>
                </c:pt>
                <c:pt idx="3">
                  <c:v>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54B-48EA-BF5E-4B039BF0A1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1378792"/>
        <c:axId val="571379776"/>
      </c:lineChart>
      <c:catAx>
        <c:axId val="5713787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9776"/>
        <c:crosses val="autoZero"/>
        <c:auto val="1"/>
        <c:lblAlgn val="ctr"/>
        <c:lblOffset val="100"/>
        <c:noMultiLvlLbl val="0"/>
      </c:catAx>
      <c:valAx>
        <c:axId val="571379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Total</a:t>
                </a:r>
                <a:r>
                  <a:rPr lang="en-GB" baseline="0"/>
                  <a:t> scores summed across Greater Manchester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8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[RQ2 data2.xlsx]Sheet1!PivotTable6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0" i="0" u="none" strike="noStrike" baseline="0">
                <a:effectLst/>
              </a:rPr>
              <a:t>MACRO PRINCIPLE 5: </a:t>
            </a:r>
            <a:r>
              <a:rPr lang="en-GB" sz="1400" b="0" i="0" u="none" strike="noStrike" baseline="0"/>
              <a:t> </a:t>
            </a:r>
            <a:r>
              <a:rPr lang="en-GB" sz="1400" b="0" i="0" u="none" strike="noStrike" baseline="0">
                <a:effectLst/>
              </a:rPr>
              <a:t>Services working closely together such that service users experience integration of care positively</a:t>
            </a:r>
            <a:r>
              <a:rPr lang="en-GB" sz="1400" b="0" i="0" u="none" strike="noStrike" baseline="0"/>
              <a:t> 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Sheet1!$Q$3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Sheet1!$P$4:$P$8</c:f>
              <c:strCach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strCache>
            </c:strRef>
          </c:cat>
          <c:val>
            <c:numRef>
              <c:f>Sheet1!$Q$4:$Q$8</c:f>
              <c:numCache>
                <c:formatCode>General</c:formatCode>
                <c:ptCount val="4"/>
                <c:pt idx="0">
                  <c:v>24</c:v>
                </c:pt>
                <c:pt idx="1">
                  <c:v>22</c:v>
                </c:pt>
                <c:pt idx="2">
                  <c:v>24</c:v>
                </c:pt>
                <c:pt idx="3">
                  <c:v>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C95-42CF-966C-AAC50D8CCB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1378792"/>
        <c:axId val="571379776"/>
      </c:lineChart>
      <c:catAx>
        <c:axId val="5713787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9776"/>
        <c:crosses val="autoZero"/>
        <c:auto val="1"/>
        <c:lblAlgn val="ctr"/>
        <c:lblOffset val="100"/>
        <c:noMultiLvlLbl val="0"/>
      </c:catAx>
      <c:valAx>
        <c:axId val="571379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Total</a:t>
                </a:r>
                <a:r>
                  <a:rPr lang="en-GB" baseline="0"/>
                  <a:t> scores summed across Greater Manchester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8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[RQ2 data2.xlsx]Sheet1!PivotTable6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0" i="0" u="none" strike="noStrike" baseline="0">
                <a:effectLst/>
              </a:rPr>
              <a:t>MESO PRINCIPLE 1: </a:t>
            </a:r>
            <a:r>
              <a:rPr lang="en-GB" sz="1400" b="0" i="0" u="none" strike="noStrike" baseline="0"/>
              <a:t> </a:t>
            </a:r>
            <a:r>
              <a:rPr lang="en-GB" sz="1400" b="0" i="0" u="none" strike="noStrike" baseline="0">
                <a:effectLst/>
              </a:rPr>
              <a:t>A comprehensive network of community providers is in place</a:t>
            </a:r>
            <a:r>
              <a:rPr lang="en-GB" sz="1400" b="0" i="0" u="none" strike="noStrike" baseline="0"/>
              <a:t> 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Sheet1!$Q$3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Sheet1!$P$4:$P$8</c:f>
              <c:strCach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strCache>
            </c:strRef>
          </c:cat>
          <c:val>
            <c:numRef>
              <c:f>Sheet1!$Q$4:$Q$8</c:f>
              <c:numCache>
                <c:formatCode>General</c:formatCode>
                <c:ptCount val="4"/>
                <c:pt idx="0">
                  <c:v>25</c:v>
                </c:pt>
                <c:pt idx="1">
                  <c:v>29</c:v>
                </c:pt>
                <c:pt idx="2">
                  <c:v>34</c:v>
                </c:pt>
                <c:pt idx="3">
                  <c:v>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FD2-43B1-99F3-31561299EA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1378792"/>
        <c:axId val="571379776"/>
      </c:lineChart>
      <c:catAx>
        <c:axId val="5713787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9776"/>
        <c:crosses val="autoZero"/>
        <c:auto val="1"/>
        <c:lblAlgn val="ctr"/>
        <c:lblOffset val="100"/>
        <c:noMultiLvlLbl val="0"/>
      </c:catAx>
      <c:valAx>
        <c:axId val="571379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Total</a:t>
                </a:r>
                <a:r>
                  <a:rPr lang="en-GB" baseline="0"/>
                  <a:t> scores summed across Greater Manchester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8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[RQ2 data2.xlsx]Sheet1!PivotTable6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0" i="0" u="none" strike="noStrike" baseline="0">
                <a:effectLst/>
              </a:rPr>
              <a:t>MESO PRINCIPLE 2: </a:t>
            </a:r>
            <a:r>
              <a:rPr lang="en-GB" sz="1400" b="0" i="0" u="none" strike="noStrike" baseline="0"/>
              <a:t> </a:t>
            </a:r>
            <a:r>
              <a:rPr lang="en-GB" sz="1400" b="0" i="0" u="none" strike="noStrike" baseline="0">
                <a:effectLst/>
              </a:rPr>
              <a:t>Quality Improvement (QI) data used to inform decisions, and this involves multiagency consideration of the data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Sheet1!$Q$3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Sheet1!$P$4:$P$8</c:f>
              <c:strCach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strCache>
            </c:strRef>
          </c:cat>
          <c:val>
            <c:numRef>
              <c:f>Sheet1!$Q$4:$Q$8</c:f>
              <c:numCache>
                <c:formatCode>General</c:formatCode>
                <c:ptCount val="4"/>
                <c:pt idx="0">
                  <c:v>18</c:v>
                </c:pt>
                <c:pt idx="1">
                  <c:v>22</c:v>
                </c:pt>
                <c:pt idx="2">
                  <c:v>24</c:v>
                </c:pt>
                <c:pt idx="3">
                  <c:v>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987-4ED8-BF71-58FA8F677C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1378792"/>
        <c:axId val="571379776"/>
      </c:lineChart>
      <c:catAx>
        <c:axId val="5713787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9776"/>
        <c:crosses val="autoZero"/>
        <c:auto val="1"/>
        <c:lblAlgn val="ctr"/>
        <c:lblOffset val="100"/>
        <c:noMultiLvlLbl val="0"/>
      </c:catAx>
      <c:valAx>
        <c:axId val="571379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Total</a:t>
                </a:r>
                <a:r>
                  <a:rPr lang="en-GB" baseline="0"/>
                  <a:t> scores summed across Greater Manchester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8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[RQ2 data2.xlsx]Sheet1!PivotTable6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0" i="0" u="none" strike="noStrike" baseline="0">
                <a:effectLst/>
              </a:rPr>
              <a:t>MESO PRINCIPLE 3A:  Help is delivered using the conceptual framework of five needs based groups</a:t>
            </a:r>
            <a:r>
              <a:rPr lang="en-GB" sz="1400" b="0" i="0" u="none" strike="noStrike" baseline="0"/>
              <a:t> 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</c:pivotFmts>
    <c:plotArea>
      <c:layout/>
      <c:lineChart>
        <c:grouping val="standard"/>
        <c:varyColors val="0"/>
        <c:ser>
          <c:idx val="0"/>
          <c:order val="0"/>
          <c:tx>
            <c:strRef>
              <c:f>Sheet1!$Q$3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Sheet1!$P$4:$P$8</c:f>
              <c:strCach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strCache>
            </c:strRef>
          </c:cat>
          <c:val>
            <c:numRef>
              <c:f>Sheet1!$Q$4:$Q$8</c:f>
              <c:numCache>
                <c:formatCode>General</c:formatCode>
                <c:ptCount val="4"/>
                <c:pt idx="0">
                  <c:v>19</c:v>
                </c:pt>
                <c:pt idx="1">
                  <c:v>16.5</c:v>
                </c:pt>
                <c:pt idx="2">
                  <c:v>25</c:v>
                </c:pt>
                <c:pt idx="3">
                  <c:v>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E36-4E85-A337-DC54F3D1F6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1378792"/>
        <c:axId val="571379776"/>
      </c:lineChart>
      <c:catAx>
        <c:axId val="5713787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9776"/>
        <c:crosses val="autoZero"/>
        <c:auto val="1"/>
        <c:lblAlgn val="ctr"/>
        <c:lblOffset val="100"/>
        <c:noMultiLvlLbl val="0"/>
      </c:catAx>
      <c:valAx>
        <c:axId val="571379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Total</a:t>
                </a:r>
                <a:r>
                  <a:rPr lang="en-GB" baseline="0"/>
                  <a:t> scores summed across Greater Manchester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378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25</Words>
  <Characters>144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Banwell</dc:creator>
  <cp:keywords/>
  <dc:description/>
  <cp:lastModifiedBy>Emily Banwell</cp:lastModifiedBy>
  <cp:revision>4</cp:revision>
  <dcterms:created xsi:type="dcterms:W3CDTF">2022-08-22T15:38:00Z</dcterms:created>
  <dcterms:modified xsi:type="dcterms:W3CDTF">2022-09-27T22:32:00Z</dcterms:modified>
</cp:coreProperties>
</file>