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1BB1C" w14:textId="760639B9" w:rsidR="00B20FF9" w:rsidRDefault="00B20FF9" w:rsidP="00B20FF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18053996"/>
      <w:bookmarkEnd w:id="0"/>
      <w:r>
        <w:rPr>
          <w:rFonts w:ascii="Times New Roman" w:hAnsi="Times New Roman" w:cs="Times New Roman" w:hint="eastAsia"/>
          <w:b/>
          <w:bCs/>
          <w:sz w:val="32"/>
          <w:szCs w:val="32"/>
        </w:rPr>
        <w:t>Supp</w:t>
      </w:r>
      <w:r>
        <w:rPr>
          <w:rFonts w:ascii="Times New Roman" w:hAnsi="Times New Roman" w:cs="Times New Roman"/>
          <w:b/>
          <w:bCs/>
          <w:sz w:val="32"/>
          <w:szCs w:val="32"/>
        </w:rPr>
        <w:t>lementary Materials</w:t>
      </w:r>
    </w:p>
    <w:p w14:paraId="6B98FFA8" w14:textId="77777777" w:rsidR="00B20FF9" w:rsidRDefault="00B20FF9" w:rsidP="00B20FF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B8C64" w14:textId="355283A3" w:rsidR="004C2CED" w:rsidRPr="004C2CED" w:rsidRDefault="004C2CED" w:rsidP="004C2CED">
      <w:pPr>
        <w:widowControl/>
        <w:spacing w:before="120" w:after="240"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32"/>
          <w:szCs w:val="32"/>
          <w:lang w:eastAsia="en-US"/>
        </w:rPr>
      </w:pPr>
      <w:r w:rsidRPr="004C2CED">
        <w:rPr>
          <w:rFonts w:ascii="Times New Roman" w:eastAsia="宋体" w:hAnsi="Times New Roman" w:cs="Times New Roman"/>
          <w:b/>
          <w:bCs/>
          <w:kern w:val="0"/>
          <w:sz w:val="32"/>
          <w:szCs w:val="32"/>
          <w:lang w:eastAsia="en-US"/>
        </w:rPr>
        <w:t xml:space="preserve">Investigations into the Antibacterial effects and </w:t>
      </w:r>
      <w:r w:rsidR="00EE6A53">
        <w:rPr>
          <w:rFonts w:ascii="Times New Roman" w:eastAsia="宋体" w:hAnsi="Times New Roman" w:cs="Times New Roman"/>
          <w:b/>
          <w:bCs/>
          <w:kern w:val="0"/>
          <w:sz w:val="32"/>
          <w:szCs w:val="32"/>
          <w:lang w:eastAsia="en-US"/>
        </w:rPr>
        <w:t>P</w:t>
      </w:r>
      <w:r w:rsidR="00EE6A53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ote</w:t>
      </w:r>
      <w:r w:rsidR="00EE6A53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n</w:t>
      </w:r>
      <w:r w:rsidR="00EE6A53">
        <w:rPr>
          <w:rFonts w:ascii="Times New Roman" w:eastAsia="宋体" w:hAnsi="Times New Roman" w:cs="Times New Roman" w:hint="eastAsia"/>
          <w:b/>
          <w:bCs/>
          <w:kern w:val="0"/>
          <w:sz w:val="32"/>
          <w:szCs w:val="32"/>
        </w:rPr>
        <w:t>tial</w:t>
      </w:r>
      <w:r w:rsidR="00EE6A53">
        <w:rPr>
          <w:rFonts w:ascii="Times New Roman" w:eastAsia="宋体" w:hAnsi="Times New Roman" w:cs="Times New Roman"/>
          <w:b/>
          <w:bCs/>
          <w:kern w:val="0"/>
          <w:sz w:val="32"/>
          <w:szCs w:val="32"/>
          <w:lang w:eastAsia="en-US"/>
        </w:rPr>
        <w:t xml:space="preserve"> </w:t>
      </w:r>
      <w:r w:rsidRPr="004C2CED">
        <w:rPr>
          <w:rFonts w:ascii="Times New Roman" w:eastAsia="宋体" w:hAnsi="Times New Roman" w:cs="Times New Roman"/>
          <w:b/>
          <w:bCs/>
          <w:kern w:val="0"/>
          <w:sz w:val="32"/>
          <w:szCs w:val="32"/>
          <w:lang w:eastAsia="en-US"/>
        </w:rPr>
        <w:t>Mechanism of Gambogic Acid and Neogambogic Acid</w:t>
      </w:r>
    </w:p>
    <w:p w14:paraId="49159DB6" w14:textId="6E349254" w:rsidR="004C2CED" w:rsidRPr="004C2CED" w:rsidRDefault="004C2CED" w:rsidP="004C2CED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</w:pP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Mingzhu </w:t>
      </w:r>
      <w:r w:rsidR="00A614FA"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Li</w:t>
      </w:r>
      <w:r w:rsidR="00A614F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1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,</w:t>
      </w:r>
      <w:r w:rsidR="00A614F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="00A614FA">
        <w:rPr>
          <w:rFonts w:ascii="Times New Roman" w:eastAsia="等线" w:hAnsi="Times New Roman" w:cs="Times New Roman" w:hint="eastAsia"/>
          <w:b/>
          <w:bCs/>
          <w:sz w:val="24"/>
          <w:szCs w:val="24"/>
          <w:vertAlign w:val="superscript"/>
        </w:rPr>
        <w:t>,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#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Yuan </w:t>
      </w:r>
      <w:r w:rsidR="00A614FA"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Chen</w:t>
      </w:r>
      <w:r w:rsidR="00A614F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,#,*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Lijuan </w:t>
      </w:r>
      <w:r w:rsidR="00A614FA"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Wang</w:t>
      </w:r>
      <w:r w:rsidR="00A614F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, Chujie </w:t>
      </w:r>
      <w:r w:rsidR="007239BB"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Lu</w:t>
      </w:r>
      <w:r w:rsidR="007239BB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1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,</w:t>
      </w:r>
      <w:r w:rsidR="00A3408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3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, Peiying Chen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, Yuanling Jin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, Jiacong, Li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, Fei Gao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2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>, Zhuo Shang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6,*</w:t>
      </w:r>
      <w:r w:rsidRPr="004C2CED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,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Wei Lin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1,2,</w:t>
      </w:r>
      <w:r w:rsidR="00A3408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5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,</w:t>
      </w:r>
      <w:r w:rsidR="00A3408A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>6</w:t>
      </w:r>
      <w:r w:rsidRPr="004C2CED">
        <w:rPr>
          <w:rFonts w:ascii="Times New Roman" w:eastAsia="等线" w:hAnsi="Times New Roman" w:cs="Times New Roman"/>
          <w:b/>
          <w:bCs/>
          <w:sz w:val="24"/>
          <w:szCs w:val="24"/>
          <w:vertAlign w:val="superscript"/>
        </w:rPr>
        <w:t xml:space="preserve">,* </w:t>
      </w:r>
    </w:p>
    <w:p w14:paraId="5D503C19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line="480" w:lineRule="auto"/>
        <w:ind w:left="120" w:hangingChars="50" w:hanging="120"/>
        <w:jc w:val="left"/>
        <w:rPr>
          <w:rFonts w:ascii="Times New Roman" w:eastAsia="FrutigerLTStd-Rom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</w:pPr>
    </w:p>
    <w:p w14:paraId="6A1E7FAB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vertAlign w:val="superscript"/>
          <w:lang w:eastAsia="en-US"/>
        </w:rPr>
        <w:t>1</w:t>
      </w:r>
      <w:r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Jiangsu Collaborative Innovation Center of Chinese Medicinal Resources Industrialization, Nanjing 210023, China</w:t>
      </w:r>
      <w:bookmarkStart w:id="1" w:name="_GoBack"/>
      <w:bookmarkEnd w:id="1"/>
    </w:p>
    <w:p w14:paraId="2F14B53D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</w:pPr>
      <w:r w:rsidRPr="004C2CED">
        <w:rPr>
          <w:rFonts w:ascii="Times New Roman" w:eastAsia="FrutigerLTStd-Roman" w:hAnsi="Times New Roman" w:cs="Times New Roman"/>
          <w:kern w:val="0"/>
          <w:sz w:val="24"/>
          <w:vertAlign w:val="superscript"/>
          <w:lang w:eastAsia="en-US"/>
        </w:rPr>
        <w:t xml:space="preserve">2 </w:t>
      </w:r>
      <w:r w:rsidRPr="004C2CED">
        <w:rPr>
          <w:rFonts w:ascii="Times New Roman" w:eastAsia="FrutigerLTStd-Roman" w:hAnsi="Times New Roman" w:cs="Times New Roman"/>
          <w:kern w:val="0"/>
          <w:sz w:val="24"/>
          <w:szCs w:val="21"/>
          <w:lang w:eastAsia="en-US"/>
        </w:rPr>
        <w:t xml:space="preserve">Department of Pathogen Biology, School of Medicine &amp; Holistic Integrative Medicine, Nanjing University of Chinese Medicine, Nanjing </w:t>
      </w:r>
      <w:r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210023</w:t>
      </w:r>
      <w:r w:rsidRPr="004C2CED">
        <w:rPr>
          <w:rFonts w:ascii="Times New Roman" w:eastAsia="FrutigerLTStd-Roman" w:hAnsi="Times New Roman" w:cs="Times New Roman"/>
          <w:kern w:val="0"/>
          <w:sz w:val="24"/>
          <w:szCs w:val="21"/>
          <w:lang w:eastAsia="en-US"/>
        </w:rPr>
        <w:t>, China.</w:t>
      </w:r>
      <w:r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 </w:t>
      </w:r>
    </w:p>
    <w:p w14:paraId="4879B123" w14:textId="2EAA77FE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1"/>
          <w:vertAlign w:val="superscript"/>
          <w:lang w:eastAsia="en-US"/>
        </w:rPr>
        <w:t xml:space="preserve">3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School of Pharmacy, Nanjing University of Chinese Medicine, Nanjin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 xml:space="preserve">g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210023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>, China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 </w:t>
      </w:r>
    </w:p>
    <w:p w14:paraId="7F8D6C98" w14:textId="69C273D2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1"/>
          <w:vertAlign w:val="superscript"/>
          <w:lang w:eastAsia="en-US"/>
        </w:rPr>
        <w:t xml:space="preserve">4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School of Pharmaeutical Sciences, Shandong University, Jinan 250012,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 xml:space="preserve"> China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 </w:t>
      </w:r>
    </w:p>
    <w:p w14:paraId="6F8BFE19" w14:textId="64D1BC65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1"/>
          <w:vertAlign w:val="superscript"/>
          <w:lang w:eastAsia="en-US"/>
        </w:rPr>
        <w:t xml:space="preserve">5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State Key Laboratory of Drug Research, Shanghai Institute of Materia Medica, Chinese Academy of Sciences, Nanjin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 xml:space="preserve">g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210023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>, China</w:t>
      </w:r>
      <w:r w:rsidR="00A3408A" w:rsidRPr="004C2CED" w:rsidDel="00A3408A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 </w:t>
      </w:r>
    </w:p>
    <w:p w14:paraId="68A00116" w14:textId="6CEC94F6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/>
        <w:rPr>
          <w:rFonts w:ascii="Times New Roman" w:eastAsia="宋体" w:hAnsi="Times New Roman" w:cs="Times New Roman"/>
          <w:kern w:val="0"/>
          <w:sz w:val="24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1"/>
          <w:vertAlign w:val="superscript"/>
          <w:lang w:eastAsia="en-US"/>
        </w:rPr>
        <w:t xml:space="preserve">6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State Key Laboratory of Microbial Resources, Institute of Microbiology, Chinese Academy of Sciences, Nanjin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 xml:space="preserve">g </w:t>
      </w:r>
      <w:r w:rsidR="00A3408A"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>210023</w:t>
      </w:r>
      <w:r w:rsidR="00A3408A" w:rsidRPr="004C2CED">
        <w:rPr>
          <w:rFonts w:ascii="Times New Roman" w:eastAsia="宋体" w:hAnsi="Times New Roman" w:cs="Times New Roman"/>
          <w:kern w:val="0"/>
          <w:sz w:val="24"/>
          <w:lang w:eastAsia="en-US"/>
        </w:rPr>
        <w:t>, China</w:t>
      </w:r>
      <w:r w:rsidR="00A3408A" w:rsidRPr="004C2CED" w:rsidDel="00A3408A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 </w:t>
      </w:r>
    </w:p>
    <w:p w14:paraId="5D569A82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 w:line="360" w:lineRule="auto"/>
        <w:ind w:left="240" w:hangingChars="100" w:hanging="240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</w:p>
    <w:p w14:paraId="5E724E2F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 w:line="360" w:lineRule="auto"/>
        <w:ind w:left="240" w:hangingChars="100" w:hanging="240"/>
        <w:jc w:val="left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14:paraId="622E3C8F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spacing w:before="120" w:after="240" w:line="360" w:lineRule="auto"/>
        <w:ind w:left="240" w:hangingChars="100" w:hanging="240"/>
        <w:jc w:val="left"/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1"/>
          <w:lang w:eastAsia="en-US"/>
        </w:rPr>
        <w:t xml:space="preserve">#, Equal contribution. </w:t>
      </w:r>
    </w:p>
    <w:p w14:paraId="22D631D6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ind w:left="120"/>
        <w:jc w:val="left"/>
        <w:rPr>
          <w:rFonts w:ascii="Times New Roman" w:eastAsia="FrutigerLTStd-Roman" w:hAnsi="Times New Roman" w:cs="Times New Roman"/>
          <w:kern w:val="0"/>
          <w:sz w:val="24"/>
          <w:szCs w:val="24"/>
          <w:lang w:eastAsia="en-US"/>
        </w:rPr>
      </w:pPr>
    </w:p>
    <w:p w14:paraId="0E42AA33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ind w:left="110"/>
        <w:jc w:val="left"/>
        <w:rPr>
          <w:rFonts w:ascii="Times New Roman" w:eastAsia="FrutigerLTStd-Roman" w:hAnsi="Times New Roman" w:cs="Times New Roman"/>
          <w:b/>
          <w:bCs/>
          <w:kern w:val="0"/>
          <w:sz w:val="24"/>
          <w:szCs w:val="24"/>
          <w:lang w:eastAsia="en-US"/>
        </w:rPr>
      </w:pPr>
      <w:r w:rsidRPr="004C2CED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eastAsia="en-US"/>
        </w:rPr>
        <w:t xml:space="preserve">*, </w:t>
      </w:r>
      <w:r w:rsidRPr="004C2CED">
        <w:rPr>
          <w:rFonts w:ascii="Times New Roman" w:eastAsia="FrutigerLTStd-Roman" w:hAnsi="Times New Roman" w:cs="Times New Roman"/>
          <w:b/>
          <w:bCs/>
          <w:kern w:val="0"/>
          <w:sz w:val="24"/>
          <w:szCs w:val="24"/>
          <w:lang w:eastAsia="en-US"/>
        </w:rPr>
        <w:t>Correspondence:</w:t>
      </w:r>
    </w:p>
    <w:p w14:paraId="2E8816A2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ind w:left="110"/>
        <w:jc w:val="left"/>
        <w:rPr>
          <w:rFonts w:ascii="Times New Roman" w:eastAsia="FrutigerLTStd-Roman" w:hAnsi="Times New Roman" w:cs="Times New Roman"/>
          <w:kern w:val="0"/>
          <w:sz w:val="24"/>
          <w:szCs w:val="24"/>
          <w:lang w:eastAsia="en-US"/>
        </w:rPr>
      </w:pPr>
      <w:r w:rsidRPr="004C2CED">
        <w:rPr>
          <w:rFonts w:ascii="Times New Roman" w:eastAsia="宋体" w:hAnsi="Times New Roman" w:cs="Times New Roman"/>
          <w:kern w:val="0"/>
          <w:sz w:val="24"/>
          <w:szCs w:val="24"/>
        </w:rPr>
        <w:t>C</w:t>
      </w:r>
      <w:r w:rsidRPr="004C2CED">
        <w:rPr>
          <w:rFonts w:ascii="Times New Roman" w:eastAsia="宋体" w:hAnsi="Times New Roman" w:cs="Times New Roman" w:hint="eastAsia"/>
          <w:kern w:val="0"/>
          <w:sz w:val="24"/>
          <w:szCs w:val="24"/>
        </w:rPr>
        <w:t>orresponding</w:t>
      </w:r>
      <w:r w:rsidRPr="004C2CED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Authors</w:t>
      </w:r>
    </w:p>
    <w:p w14:paraId="35D90FDB" w14:textId="77777777" w:rsidR="004C2CED" w:rsidRPr="004C2CED" w:rsidRDefault="004C2CED" w:rsidP="004C2CED">
      <w:pPr>
        <w:widowControl/>
        <w:autoSpaceDE w:val="0"/>
        <w:autoSpaceDN w:val="0"/>
        <w:adjustRightInd w:val="0"/>
        <w:snapToGrid w:val="0"/>
        <w:ind w:left="110"/>
        <w:jc w:val="left"/>
        <w:rPr>
          <w:rFonts w:ascii="Times New Roman" w:eastAsia="FrutigerLTStd-Roman" w:hAnsi="Times New Roman" w:cs="Times New Roman"/>
          <w:color w:val="0000FF"/>
          <w:kern w:val="0"/>
          <w:sz w:val="24"/>
          <w:szCs w:val="24"/>
          <w:u w:val="single"/>
          <w:lang w:eastAsia="en-US"/>
        </w:rPr>
      </w:pPr>
      <w:r w:rsidRPr="004C2CED">
        <w:rPr>
          <w:rFonts w:ascii="Times New Roman" w:eastAsia="FrutigerLTStd-Roman" w:hAnsi="Times New Roman" w:cs="Times New Roman"/>
          <w:kern w:val="0"/>
          <w:sz w:val="24"/>
          <w:szCs w:val="24"/>
          <w:lang w:eastAsia="en-US"/>
        </w:rPr>
        <w:t xml:space="preserve"> </w:t>
      </w:r>
      <w:hyperlink r:id="rId6" w:history="1">
        <w:r w:rsidRPr="004C2CED">
          <w:rPr>
            <w:rFonts w:ascii="Times New Roman" w:eastAsia="FrutigerLTStd-Roman" w:hAnsi="Times New Roman" w:cs="Times New Roman"/>
            <w:color w:val="0000FF"/>
            <w:kern w:val="0"/>
            <w:sz w:val="24"/>
            <w:szCs w:val="24"/>
            <w:u w:val="single"/>
            <w:lang w:eastAsia="en-US"/>
          </w:rPr>
          <w:t>weilin@njucm.edu.cn</w:t>
        </w:r>
      </w:hyperlink>
      <w:r w:rsidRPr="004C2CED">
        <w:rPr>
          <w:rFonts w:ascii="Times New Roman" w:eastAsia="FrutigerLTStd-Roman" w:hAnsi="Times New Roman" w:cs="Times New Roman"/>
          <w:color w:val="0000FF"/>
          <w:kern w:val="0"/>
          <w:sz w:val="24"/>
          <w:szCs w:val="24"/>
          <w:u w:val="single"/>
          <w:lang w:eastAsia="en-US"/>
        </w:rPr>
        <w:t xml:space="preserve"> OR </w:t>
      </w:r>
      <w:hyperlink r:id="rId7" w:history="1">
        <w:r w:rsidRPr="004C2CED">
          <w:rPr>
            <w:rFonts w:ascii="Times New Roman" w:eastAsia="FrutigerLTStd-Roman" w:hAnsi="Times New Roman" w:cs="Times New Roman"/>
            <w:color w:val="0000FF"/>
            <w:kern w:val="0"/>
            <w:sz w:val="24"/>
            <w:szCs w:val="24"/>
            <w:u w:val="single"/>
            <w:lang w:eastAsia="en-US"/>
          </w:rPr>
          <w:t>zshang@sdu.edu.cn</w:t>
        </w:r>
      </w:hyperlink>
      <w:r w:rsidRPr="004C2CED">
        <w:rPr>
          <w:rFonts w:ascii="Times New Roman" w:eastAsia="FrutigerLTStd-Roman" w:hAnsi="Times New Roman" w:cs="Times New Roman"/>
          <w:color w:val="0000FF"/>
          <w:kern w:val="0"/>
          <w:sz w:val="24"/>
          <w:szCs w:val="24"/>
          <w:u w:val="single"/>
          <w:lang w:eastAsia="en-US"/>
        </w:rPr>
        <w:t xml:space="preserve"> OR yuanchen@njucm.edu.cn</w:t>
      </w:r>
    </w:p>
    <w:p w14:paraId="63421794" w14:textId="77777777" w:rsidR="004C2CED" w:rsidRPr="004C2CED" w:rsidRDefault="004C2CED" w:rsidP="004C2CED">
      <w:pPr>
        <w:widowControl/>
        <w:spacing w:before="240" w:after="24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</w:pPr>
    </w:p>
    <w:p w14:paraId="798F6C7E" w14:textId="77777777" w:rsidR="004C2CED" w:rsidRPr="004C2CED" w:rsidRDefault="004C2CED" w:rsidP="004C2CED">
      <w:pPr>
        <w:widowControl/>
        <w:spacing w:before="240" w:after="24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</w:pPr>
    </w:p>
    <w:p w14:paraId="78235B22" w14:textId="77777777" w:rsidR="004C2CED" w:rsidRPr="004C2CED" w:rsidRDefault="004C2CED" w:rsidP="004C2CED">
      <w:pPr>
        <w:widowControl/>
        <w:spacing w:before="240" w:after="24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</w:pPr>
    </w:p>
    <w:p w14:paraId="477960D2" w14:textId="208E33C9" w:rsidR="00B20FF9" w:rsidRDefault="003628D1" w:rsidP="00E256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6537EAB" wp14:editId="3EE5A93D">
            <wp:extent cx="777240" cy="1462937"/>
            <wp:effectExtent l="0" t="0" r="381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6" t="14665" r="52695" b="65690"/>
                    <a:stretch/>
                  </pic:blipFill>
                  <pic:spPr bwMode="auto">
                    <a:xfrm>
                      <a:off x="0" y="0"/>
                      <a:ext cx="781214" cy="147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F5C2" w14:textId="522342C9" w:rsidR="00C60D25" w:rsidRPr="00357DC5" w:rsidRDefault="004C2CED" w:rsidP="00C60D25">
      <w:pPr>
        <w:rPr>
          <w:rFonts w:ascii="Times New Roman" w:eastAsia="宋体" w:hAnsi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E2562E" w:rsidRPr="00E2562E">
        <w:rPr>
          <w:rFonts w:ascii="Times New Roman" w:hAnsi="Times New Roman" w:cs="Times New Roman"/>
          <w:sz w:val="24"/>
          <w:szCs w:val="24"/>
        </w:rPr>
        <w:t xml:space="preserve"> </w:t>
      </w:r>
      <w:r w:rsidR="00437EE2" w:rsidRPr="005023BA">
        <w:rPr>
          <w:rFonts w:ascii="Times New Roman" w:hAnsi="Times New Roman" w:cs="Times New Roman"/>
          <w:sz w:val="24"/>
          <w:szCs w:val="24"/>
        </w:rPr>
        <w:t>Sodium dodecyl sulfate polyacrylamide gel electrophoresis (SDS-PAGE)</w:t>
      </w:r>
      <w:r w:rsidR="00E2562E" w:rsidRPr="005023BA">
        <w:rPr>
          <w:rFonts w:ascii="Times New Roman" w:hAnsi="Times New Roman" w:cs="Times New Roman"/>
          <w:sz w:val="24"/>
          <w:szCs w:val="24"/>
        </w:rPr>
        <w:t xml:space="preserve"> of </w:t>
      </w:r>
      <w:r w:rsidR="00E2562E" w:rsidRPr="005023BA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E2562E" w:rsidRPr="005023BA">
        <w:rPr>
          <w:rFonts w:ascii="Times New Roman" w:hAnsi="Times New Roman" w:cs="Times New Roman"/>
          <w:sz w:val="24"/>
          <w:szCs w:val="24"/>
        </w:rPr>
        <w:t>UPPS protein</w:t>
      </w:r>
      <w:r w:rsidR="00C60D25" w:rsidRPr="00357DC5">
        <w:rPr>
          <w:rFonts w:ascii="Times New Roman" w:eastAsia="宋体" w:hAnsi="Times New Roman"/>
          <w:sz w:val="24"/>
          <w:szCs w:val="24"/>
        </w:rPr>
        <w:t xml:space="preserve"> (~30 kDa)</w:t>
      </w:r>
      <w:r w:rsidR="00C60D25">
        <w:rPr>
          <w:rFonts w:ascii="Times New Roman" w:eastAsia="宋体" w:hAnsi="Times New Roman"/>
          <w:sz w:val="24"/>
          <w:szCs w:val="24"/>
        </w:rPr>
        <w:t xml:space="preserve"> </w:t>
      </w:r>
      <w:r w:rsidR="00C60D25" w:rsidRPr="00357DC5">
        <w:rPr>
          <w:rFonts w:ascii="Times New Roman" w:eastAsia="宋体" w:hAnsi="Times New Roman"/>
          <w:sz w:val="24"/>
          <w:szCs w:val="24"/>
        </w:rPr>
        <w:t xml:space="preserve">overexpressed in </w:t>
      </w:r>
      <w:r w:rsidR="00C60D25" w:rsidRPr="00357DC5">
        <w:rPr>
          <w:rFonts w:ascii="Times New Roman" w:eastAsia="宋体" w:hAnsi="Times New Roman"/>
          <w:i/>
          <w:sz w:val="24"/>
          <w:szCs w:val="24"/>
        </w:rPr>
        <w:t>E. coli</w:t>
      </w:r>
      <w:r w:rsidR="00C60D25" w:rsidRPr="00357DC5">
        <w:rPr>
          <w:rFonts w:ascii="Times New Roman" w:eastAsia="宋体" w:hAnsi="Times New Roman"/>
          <w:sz w:val="24"/>
          <w:szCs w:val="24"/>
        </w:rPr>
        <w:t xml:space="preserve"> BL21(DE3). </w:t>
      </w:r>
    </w:p>
    <w:p w14:paraId="5E9F184E" w14:textId="77777777" w:rsidR="006C2E28" w:rsidRPr="005023BA" w:rsidRDefault="006C2E28" w:rsidP="008F42CC">
      <w:pPr>
        <w:rPr>
          <w:rFonts w:ascii="Times New Roman" w:hAnsi="Times New Roman" w:cs="Times New Roman"/>
          <w:sz w:val="24"/>
          <w:szCs w:val="24"/>
        </w:rPr>
      </w:pPr>
    </w:p>
    <w:p w14:paraId="3FD889E2" w14:textId="5C8F024D" w:rsidR="00491C03" w:rsidRDefault="007434C7" w:rsidP="00083F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34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C0445F" wp14:editId="52B4FB8E">
            <wp:extent cx="5274310" cy="2933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2B76" w14:textId="115C0CE4" w:rsidR="005E3D33" w:rsidRPr="00071FBF" w:rsidRDefault="00083F3D" w:rsidP="00CD2783">
      <w:pPr>
        <w:adjustRightInd w:val="0"/>
        <w:snapToGrid w:val="0"/>
        <w:rPr>
          <w:rFonts w:ascii="Times New Roman" w:hAnsi="Times New Roman" w:cs="Times New Roman"/>
          <w:b/>
          <w:bCs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083F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D3E29" w:rsidRPr="004D3E29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4D3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C0641">
        <w:rPr>
          <w:rFonts w:ascii="Times New Roman" w:hAnsi="Times New Roman" w:cs="Times New Roman"/>
          <w:i/>
          <w:iCs/>
          <w:sz w:val="24"/>
          <w:szCs w:val="24"/>
        </w:rPr>
        <w:t>Ex-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vivo</w:t>
      </w:r>
      <w:r w:rsidRPr="005023BA">
        <w:rPr>
          <w:rFonts w:ascii="Times New Roman" w:hAnsi="Times New Roman" w:cs="Times New Roman"/>
          <w:sz w:val="24"/>
          <w:szCs w:val="24"/>
        </w:rPr>
        <w:t xml:space="preserve"> growth inhibition assays of GA and NGA against 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5023BA">
        <w:rPr>
          <w:rFonts w:ascii="Times New Roman" w:hAnsi="Times New Roman" w:cs="Times New Roman"/>
          <w:sz w:val="24"/>
          <w:szCs w:val="24"/>
        </w:rPr>
        <w:t xml:space="preserve"> BAS849 transformed with wild-type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 xml:space="preserve"> Efa</w:t>
      </w:r>
      <w:r w:rsidRPr="005023BA">
        <w:rPr>
          <w:rFonts w:ascii="Times New Roman" w:hAnsi="Times New Roman" w:cs="Times New Roman"/>
          <w:sz w:val="24"/>
          <w:szCs w:val="24"/>
        </w:rPr>
        <w:t xml:space="preserve">UPPS, 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Pr="005023BA">
        <w:rPr>
          <w:rFonts w:ascii="Times New Roman" w:hAnsi="Times New Roman" w:cs="Times New Roman"/>
          <w:sz w:val="24"/>
          <w:szCs w:val="24"/>
        </w:rPr>
        <w:t>UPPS</w:t>
      </w:r>
      <w:r w:rsidRPr="005023BA">
        <w:rPr>
          <w:rFonts w:ascii="Times New Roman" w:hAnsi="Times New Roman" w:cs="Times New Roman"/>
          <w:sz w:val="24"/>
          <w:szCs w:val="24"/>
          <w:vertAlign w:val="superscript"/>
        </w:rPr>
        <w:t>L91A</w:t>
      </w:r>
      <w:r w:rsidRPr="005023BA">
        <w:rPr>
          <w:rFonts w:ascii="Times New Roman" w:hAnsi="Times New Roman" w:cs="Times New Roman"/>
          <w:sz w:val="24"/>
          <w:szCs w:val="24"/>
        </w:rPr>
        <w:t>, and</w:t>
      </w:r>
      <w:r w:rsidRPr="005023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Pr="005023BA">
        <w:rPr>
          <w:rFonts w:ascii="Times New Roman" w:hAnsi="Times New Roman" w:cs="Times New Roman"/>
          <w:sz w:val="24"/>
          <w:szCs w:val="24"/>
        </w:rPr>
        <w:t>UPPS</w:t>
      </w:r>
      <w:r w:rsidRPr="005023BA">
        <w:rPr>
          <w:rFonts w:ascii="Times New Roman" w:hAnsi="Times New Roman" w:cs="Times New Roman"/>
          <w:sz w:val="24"/>
          <w:szCs w:val="24"/>
          <w:vertAlign w:val="superscript"/>
        </w:rPr>
        <w:t>L146A</w:t>
      </w:r>
      <w:r w:rsidRPr="005023BA">
        <w:rPr>
          <w:rFonts w:ascii="Times New Roman" w:hAnsi="Times New Roman" w:cs="Times New Roman"/>
          <w:sz w:val="24"/>
          <w:szCs w:val="24"/>
        </w:rPr>
        <w:t>. The strain transformed with the empty vector pQE80L was used as the negative control.</w:t>
      </w:r>
      <w:r w:rsidR="004D3E29" w:rsidRPr="004D3E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3E29" w:rsidRPr="00F33415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4D3E29" w:rsidRPr="00F33415">
        <w:rPr>
          <w:rFonts w:ascii="Times New Roman" w:hAnsi="Times New Roman" w:cs="Times New Roman"/>
          <w:sz w:val="24"/>
          <w:szCs w:val="24"/>
        </w:rPr>
        <w:t xml:space="preserve"> Quantification of the relative bacterial counts for panel </w:t>
      </w:r>
      <w:r w:rsidR="004D3E29" w:rsidRPr="00F3341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071FBF" w:rsidRPr="00F33415">
        <w:rPr>
          <w:rFonts w:ascii="Times New Roman" w:hAnsi="Times New Roman" w:cs="Times New Roman"/>
          <w:sz w:val="24"/>
          <w:szCs w:val="24"/>
        </w:rPr>
        <w:t xml:space="preserve">, the data </w:t>
      </w:r>
      <w:r w:rsidR="009A1607" w:rsidRPr="00414F7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are presented</w:t>
      </w:r>
      <w:r w:rsidR="009A1607" w:rsidRPr="00F33415">
        <w:rPr>
          <w:rFonts w:ascii="Times New Roman" w:hAnsi="Times New Roman" w:cs="Times New Roman"/>
          <w:sz w:val="24"/>
          <w:szCs w:val="24"/>
        </w:rPr>
        <w:t xml:space="preserve"> </w:t>
      </w:r>
      <w:r w:rsidR="00071FBF" w:rsidRPr="00F33415">
        <w:rPr>
          <w:rFonts w:ascii="Times New Roman" w:hAnsi="Times New Roman" w:cs="Times New Roman"/>
          <w:sz w:val="24"/>
          <w:szCs w:val="24"/>
        </w:rPr>
        <w:t xml:space="preserve">as the percentage of total bacterial counts after GA/NGA treatment </w:t>
      </w:r>
      <w:r w:rsidR="00071FBF" w:rsidRPr="00F33415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="00071FBF" w:rsidRPr="00F33415">
        <w:rPr>
          <w:rFonts w:ascii="Times New Roman" w:hAnsi="Times New Roman" w:cs="Times New Roman"/>
          <w:sz w:val="24"/>
          <w:szCs w:val="24"/>
        </w:rPr>
        <w:t xml:space="preserve"> control (IPTG only)</w:t>
      </w:r>
      <w:r w:rsidR="004D3E29" w:rsidRPr="00F33415">
        <w:rPr>
          <w:rFonts w:ascii="Times New Roman" w:hAnsi="Times New Roman" w:cs="Times New Roman"/>
          <w:sz w:val="24"/>
          <w:szCs w:val="24"/>
        </w:rPr>
        <w:t>.</w:t>
      </w:r>
      <w:r w:rsidR="00071FBF" w:rsidRPr="00F33415">
        <w:rPr>
          <w:rFonts w:ascii="Times New Roman" w:hAnsi="Times New Roman" w:cs="Times New Roman"/>
          <w:sz w:val="24"/>
          <w:szCs w:val="24"/>
        </w:rPr>
        <w:t xml:space="preserve"> (**, </w:t>
      </w:r>
      <w:r w:rsidR="00071FBF" w:rsidRPr="00F3341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71FBF" w:rsidRPr="00F33415">
        <w:rPr>
          <w:rFonts w:ascii="Times New Roman" w:hAnsi="Times New Roman" w:cs="Times New Roman"/>
          <w:sz w:val="24"/>
          <w:szCs w:val="24"/>
        </w:rPr>
        <w:t xml:space="preserve">&lt;0.01; ***, </w:t>
      </w:r>
      <w:r w:rsidR="00071FBF" w:rsidRPr="00F3341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71FBF" w:rsidRPr="00F33415">
        <w:rPr>
          <w:rFonts w:ascii="Times New Roman" w:hAnsi="Times New Roman" w:cs="Times New Roman"/>
          <w:sz w:val="24"/>
          <w:szCs w:val="24"/>
        </w:rPr>
        <w:t>&lt;0.001).</w:t>
      </w:r>
      <w:r w:rsidR="00183919" w:rsidRPr="001615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783" w:rsidRPr="00CD278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 data are presented</w:t>
      </w:r>
      <w:r w:rsidR="00CD278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783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="00CD278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783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the</w:t>
      </w:r>
      <w:r w:rsidR="00CD278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783" w:rsidRPr="00F33415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mean </w:t>
      </w:r>
      <w:r w:rsidR="00CD2783" w:rsidRPr="00F33415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±</w:t>
      </w:r>
      <w:r w:rsidR="00CD2783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CD2783" w:rsidRPr="00F33415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SEM</w:t>
      </w:r>
      <w:r w:rsidR="00183919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of three independent biological replicates</w:t>
      </w:r>
      <w:r w:rsidR="007434C7" w:rsidRPr="00F33415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D01BCE" w14:textId="17F9DDBF" w:rsidR="00491C03" w:rsidRDefault="00491C03" w:rsidP="008F42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79C0BE" wp14:editId="6CB889CC">
            <wp:extent cx="5274310" cy="37998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A095" w14:textId="06253067" w:rsidR="00491C03" w:rsidRPr="005023BA" w:rsidRDefault="00491C03" w:rsidP="008F42CC">
      <w:pPr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5E3D3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23BA">
        <w:rPr>
          <w:rFonts w:ascii="Times New Roman" w:hAnsi="Times New Roman" w:cs="Times New Roman"/>
          <w:sz w:val="24"/>
          <w:szCs w:val="24"/>
        </w:rPr>
        <w:t>MIC</w:t>
      </w:r>
      <w:r w:rsidR="003628D1" w:rsidRPr="005023BA">
        <w:rPr>
          <w:rFonts w:ascii="Times New Roman" w:hAnsi="Times New Roman" w:cs="Times New Roman" w:hint="eastAsia"/>
          <w:sz w:val="24"/>
          <w:szCs w:val="24"/>
        </w:rPr>
        <w:t>s</w:t>
      </w:r>
      <w:r w:rsidRPr="005023BA">
        <w:rPr>
          <w:rFonts w:ascii="Times New Roman" w:hAnsi="Times New Roman" w:cs="Times New Roman"/>
          <w:sz w:val="24"/>
          <w:szCs w:val="24"/>
        </w:rPr>
        <w:t xml:space="preserve"> of GA and NGA against </w:t>
      </w:r>
      <w:r w:rsidRPr="005023BA">
        <w:rPr>
          <w:rFonts w:ascii="Times New Roman" w:hAnsi="Times New Roman" w:cs="Times New Roman" w:hint="eastAsia"/>
          <w:sz w:val="24"/>
          <w:szCs w:val="24"/>
        </w:rPr>
        <w:t>different</w:t>
      </w:r>
      <w:r w:rsidRPr="005023BA">
        <w:rPr>
          <w:rFonts w:ascii="Times New Roman" w:hAnsi="Times New Roman" w:cs="Times New Roman"/>
          <w:sz w:val="24"/>
          <w:szCs w:val="24"/>
        </w:rPr>
        <w:t xml:space="preserve"> clinical isolates.</w:t>
      </w:r>
      <w:r w:rsidR="00C60D25">
        <w:rPr>
          <w:rFonts w:ascii="Times New Roman" w:hAnsi="Times New Roman" w:cs="Times New Roman"/>
          <w:sz w:val="24"/>
          <w:szCs w:val="24"/>
        </w:rPr>
        <w:t xml:space="preserve"> </w:t>
      </w:r>
      <w:r w:rsidR="0016153C">
        <w:rPr>
          <w:rFonts w:ascii="Times New Roman" w:hAnsi="Times New Roman" w:cs="Times New Roman"/>
          <w:sz w:val="24"/>
          <w:szCs w:val="24"/>
        </w:rPr>
        <w:t>B</w:t>
      </w:r>
      <w:r w:rsidR="00F33415">
        <w:rPr>
          <w:rFonts w:ascii="Times New Roman" w:hAnsi="Times New Roman" w:cs="Times New Roman"/>
          <w:sz w:val="24"/>
          <w:szCs w:val="24"/>
        </w:rPr>
        <w:t>acteria</w:t>
      </w:r>
      <w:r w:rsidR="0016153C">
        <w:rPr>
          <w:rFonts w:ascii="Times New Roman" w:hAnsi="Times New Roman" w:cs="Times New Roman"/>
          <w:sz w:val="24"/>
          <w:szCs w:val="24"/>
        </w:rPr>
        <w:t>l cells</w:t>
      </w:r>
      <w:r w:rsidR="00F33415">
        <w:rPr>
          <w:rFonts w:ascii="Times New Roman" w:hAnsi="Times New Roman" w:cs="Times New Roman"/>
          <w:sz w:val="24"/>
          <w:szCs w:val="24"/>
        </w:rPr>
        <w:t xml:space="preserve"> were </w:t>
      </w:r>
      <w:r w:rsidR="00F33415" w:rsidRPr="00D559C9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>inoculated</w:t>
      </w:r>
      <w:r w:rsidR="00F33415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="00F33415" w:rsidRPr="00D559C9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3415" w:rsidRPr="00F33415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>LB broth</w:t>
      </w:r>
      <w:r w:rsidR="00F33415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for 18 h,</w:t>
      </w:r>
      <w:r w:rsidR="0016153C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16153C">
        <w:t xml:space="preserve"> </w:t>
      </w:r>
      <w:r w:rsidR="00F33415" w:rsidRPr="00F33415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the MIC was determined to be the lowest concentration without visible bacterial growth. </w:t>
      </w:r>
      <w:r w:rsidR="00C60D25" w:rsidRPr="00414F7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The data are presented as </w:t>
      </w:r>
      <w:r w:rsidR="003C12A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mean values </w:t>
      </w:r>
      <w:r w:rsidR="00C60D25" w:rsidRPr="00414F7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from </w:t>
      </w:r>
      <w:r w:rsidR="0024220E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="0024220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="0024220E" w:rsidRPr="00414F7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0D25" w:rsidRPr="00414F7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independent biological </w:t>
      </w:r>
      <w:r w:rsidR="009641D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replicates </w:t>
      </w:r>
      <w:r w:rsidR="0024220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4220E" w:rsidRPr="007D3CD9"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="0024220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=3, SD=0).</w:t>
      </w:r>
    </w:p>
    <w:p w14:paraId="5C040613" w14:textId="77777777" w:rsidR="006C2E28" w:rsidRDefault="006C2E28" w:rsidP="008F42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7BBCE2" w14:textId="4F0854DB" w:rsidR="005E3D33" w:rsidRDefault="007B7C92" w:rsidP="005E3D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AC23DD" wp14:editId="67D27480">
            <wp:extent cx="5272449" cy="1872809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2" b="67416"/>
                    <a:stretch/>
                  </pic:blipFill>
                  <pic:spPr bwMode="auto">
                    <a:xfrm>
                      <a:off x="0" y="0"/>
                      <a:ext cx="5274310" cy="187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F7CDD" w14:textId="52B09FD5" w:rsidR="00D01E20" w:rsidRPr="005023BA" w:rsidRDefault="005E3D33" w:rsidP="007D3C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083F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023BA">
        <w:rPr>
          <w:rFonts w:ascii="Times New Roman" w:hAnsi="Times New Roman" w:cs="Times New Roman"/>
          <w:sz w:val="24"/>
          <w:szCs w:val="24"/>
        </w:rPr>
        <w:t xml:space="preserve">The potential bactericidal properties for GA and NGA against 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5023BA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Pr="005023BA">
        <w:rPr>
          <w:rFonts w:ascii="Times New Roman" w:hAnsi="Times New Roman" w:cs="Times New Roman"/>
          <w:i/>
          <w:iCs/>
          <w:sz w:val="24"/>
          <w:szCs w:val="24"/>
        </w:rPr>
        <w:t>faecalis</w:t>
      </w:r>
      <w:r w:rsidRPr="005023BA">
        <w:rPr>
          <w:rFonts w:ascii="Times New Roman" w:hAnsi="Times New Roman" w:cs="Times New Roman"/>
          <w:sz w:val="24"/>
          <w:szCs w:val="24"/>
        </w:rPr>
        <w:t>.</w:t>
      </w:r>
      <w:r w:rsidRPr="00E6193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A569D" w:rsidRPr="00E6193A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3A569D" w:rsidRPr="00E619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A569D" w:rsidRPr="00CA1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growth of </w:t>
      </w:r>
      <w:r w:rsidR="003A569D" w:rsidRPr="00CA1467">
        <w:rPr>
          <w:rFonts w:ascii="Times New Roman" w:eastAsia="宋体" w:hAnsi="Times New Roman"/>
          <w:i/>
          <w:iCs/>
          <w:color w:val="000000" w:themeColor="text1"/>
          <w:sz w:val="24"/>
          <w:szCs w:val="24"/>
          <w:lang w:eastAsia="en-US"/>
        </w:rPr>
        <w:t xml:space="preserve">E. faecalis </w:t>
      </w:r>
      <w:r w:rsidR="003A569D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in the presence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/absence</w:t>
      </w:r>
      <w:r w:rsidR="003A569D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of </w:t>
      </w:r>
      <w:r w:rsidR="00E6193A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2 </w:t>
      </w:r>
      <w:r w:rsidR="00E6193A" w:rsidRPr="00CA146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μ</w:t>
      </w:r>
      <w:r w:rsidR="00E6193A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g/mL GA or NGA 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in </w:t>
      </w:r>
      <w:r w:rsidR="00E6193A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LB </w:t>
      </w:r>
      <w:r w:rsidR="00E6193A" w:rsidRPr="00CA1467">
        <w:rPr>
          <w:rFonts w:ascii="Times New Roman" w:eastAsia="宋体" w:hAnsi="Times New Roman" w:hint="eastAsia"/>
          <w:color w:val="000000" w:themeColor="text1"/>
          <w:sz w:val="24"/>
          <w:szCs w:val="24"/>
        </w:rPr>
        <w:t>broth</w:t>
      </w:r>
      <w:r w:rsidR="00E6193A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containing </w:t>
      </w:r>
      <w:r w:rsidR="003A569D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0</w:t>
      </w:r>
      <w:r w:rsidR="003A569D" w:rsidRPr="00CA1467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en-US"/>
        </w:rPr>
        <w:t>.1 mg</w:t>
      </w:r>
      <w:r w:rsidR="003A569D" w:rsidRPr="00CA146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/</w:t>
      </w:r>
      <w:r w:rsidR="003A569D" w:rsidRPr="00CA146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mL</w:t>
      </w:r>
      <w:r w:rsidR="003A569D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of Resazurin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for 24 h</w:t>
      </w:r>
      <w:r w:rsidR="003A569D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. </w:t>
      </w:r>
      <w:r w:rsid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The LB </w:t>
      </w:r>
      <w:r w:rsidR="00CA1467">
        <w:rPr>
          <w:rFonts w:ascii="Times New Roman" w:eastAsia="宋体" w:hAnsi="Times New Roman" w:hint="eastAsia"/>
          <w:color w:val="000000" w:themeColor="text1"/>
          <w:sz w:val="24"/>
          <w:szCs w:val="24"/>
        </w:rPr>
        <w:t>broth</w:t>
      </w:r>
      <w:r w:rsid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was </w:t>
      </w:r>
      <w:r w:rsidR="00CA1467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supplement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ed</w:t>
      </w:r>
      <w:r w:rsidR="00CA1467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with</w:t>
      </w:r>
      <w:r w:rsidR="00CA1467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="00CA1467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0</w:t>
      </w:r>
      <w:r w:rsidR="00CA1467" w:rsidRPr="00CA1467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en-US"/>
        </w:rPr>
        <w:t>.1 mg</w:t>
      </w:r>
      <w:r w:rsidR="00CA1467" w:rsidRPr="00CA146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/</w:t>
      </w:r>
      <w:r w:rsidR="00CA1467" w:rsidRPr="00CA146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mL</w:t>
      </w:r>
      <w:r w:rsidR="00CA1467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of Resazurin</w:t>
      </w:r>
      <w:r w:rsidR="00CA1467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only</w:t>
      </w:r>
      <w:r w:rsid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as a negative control. </w:t>
      </w:r>
      <w:r w:rsidR="00CA1467" w:rsidRPr="00E6193A">
        <w:rPr>
          <w:rFonts w:ascii="Times New Roman" w:eastAsia="宋体" w:hAnsi="Times New Roman"/>
          <w:b/>
          <w:bCs/>
          <w:color w:val="000000" w:themeColor="text1"/>
          <w:sz w:val="24"/>
          <w:szCs w:val="24"/>
          <w:lang w:eastAsia="en-US"/>
        </w:rPr>
        <w:t>(B)</w:t>
      </w:r>
      <w:r w:rsidR="00CA1467" w:rsidRPr="00CA1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growth of </w:t>
      </w:r>
      <w:r w:rsidR="00CA1467" w:rsidRPr="00CA1467">
        <w:rPr>
          <w:rFonts w:ascii="Times New Roman" w:eastAsia="宋体" w:hAnsi="Times New Roman"/>
          <w:i/>
          <w:iCs/>
          <w:color w:val="000000" w:themeColor="text1"/>
          <w:sz w:val="24"/>
          <w:szCs w:val="24"/>
          <w:lang w:eastAsia="en-US"/>
        </w:rPr>
        <w:t>E. faecalis</w:t>
      </w:r>
      <w:r w:rsidR="00CA1467">
        <w:rPr>
          <w:rFonts w:ascii="Times New Roman" w:eastAsia="宋体" w:hAnsi="Times New Roman"/>
          <w:i/>
          <w:iCs/>
          <w:color w:val="000000" w:themeColor="text1"/>
          <w:sz w:val="24"/>
          <w:szCs w:val="24"/>
          <w:lang w:eastAsia="en-US"/>
        </w:rPr>
        <w:t xml:space="preserve"> </w:t>
      </w:r>
      <w:r w:rsidR="00CA1467" w:rsidRPr="00CA1467">
        <w:rPr>
          <w:rFonts w:ascii="Times New Roman" w:eastAsia="宋体" w:hAnsi="Times New Roman" w:hint="eastAsia"/>
          <w:color w:val="000000" w:themeColor="text1"/>
          <w:sz w:val="24"/>
          <w:szCs w:val="24"/>
        </w:rPr>
        <w:t>on</w:t>
      </w:r>
      <w:r w:rsidR="00CA1467">
        <w:rPr>
          <w:rFonts w:ascii="Times New Roman" w:eastAsia="宋体" w:hAnsi="Times New Roman"/>
          <w:i/>
          <w:iCs/>
          <w:color w:val="000000" w:themeColor="text1"/>
          <w:sz w:val="24"/>
          <w:szCs w:val="24"/>
          <w:lang w:eastAsia="en-US"/>
        </w:rPr>
        <w:t xml:space="preserve"> </w:t>
      </w:r>
      <w:r w:rsid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LB plates </w:t>
      </w:r>
      <w:r w:rsidR="00E6193A">
        <w:rPr>
          <w:rFonts w:ascii="Times New Roman" w:eastAsia="宋体" w:hAnsi="Times New Roman" w:hint="eastAsia"/>
          <w:color w:val="000000" w:themeColor="text1"/>
          <w:sz w:val="24"/>
          <w:szCs w:val="24"/>
        </w:rPr>
        <w:t>after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24 h </w:t>
      </w:r>
      <w:r w:rsidR="00E6193A">
        <w:rPr>
          <w:rFonts w:ascii="Times New Roman" w:eastAsia="宋体" w:hAnsi="Times New Roman" w:hint="eastAsia"/>
          <w:color w:val="000000" w:themeColor="text1"/>
          <w:sz w:val="24"/>
          <w:szCs w:val="24"/>
        </w:rPr>
        <w:t>of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GA/NGA</w:t>
      </w:r>
      <w:r w:rsidR="009A1607">
        <w:rPr>
          <w:rFonts w:ascii="Times New Roman" w:eastAsia="宋体" w:hAnsi="Times New Roman" w:hint="eastAsia"/>
          <w:color w:val="000000" w:themeColor="text1"/>
          <w:sz w:val="24"/>
          <w:szCs w:val="24"/>
        </w:rPr>
        <w:t>-</w:t>
      </w:r>
      <w:r w:rsidR="00E6193A">
        <w:rPr>
          <w:rFonts w:ascii="Times New Roman" w:eastAsia="宋体" w:hAnsi="Times New Roman" w:hint="eastAsia"/>
          <w:color w:val="000000" w:themeColor="text1"/>
          <w:sz w:val="24"/>
          <w:szCs w:val="24"/>
        </w:rPr>
        <w:t>treat</w:t>
      </w:r>
      <w:r w:rsidR="00E6193A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>ment.</w:t>
      </w:r>
      <w:r w:rsidR="00CA1467" w:rsidRPr="00CA1467">
        <w:rPr>
          <w:rFonts w:ascii="Times New Roman" w:eastAsia="宋体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E6193A" w:rsidRPr="004D3E2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6193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6193A" w:rsidRPr="004D3E2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6193A" w:rsidRPr="004D3E29">
        <w:rPr>
          <w:rFonts w:ascii="Times New Roman" w:hAnsi="Times New Roman" w:cs="Times New Roman"/>
          <w:sz w:val="24"/>
          <w:szCs w:val="24"/>
        </w:rPr>
        <w:t xml:space="preserve"> Quantification of the relative bacterial </w:t>
      </w:r>
      <w:r w:rsidR="00E6193A">
        <w:rPr>
          <w:rFonts w:ascii="Times New Roman" w:hAnsi="Times New Roman" w:cs="Times New Roman"/>
          <w:sz w:val="24"/>
          <w:szCs w:val="24"/>
        </w:rPr>
        <w:t>CFUs</w:t>
      </w:r>
      <w:r w:rsidR="00E6193A" w:rsidRPr="004D3E29">
        <w:rPr>
          <w:rFonts w:ascii="Times New Roman" w:hAnsi="Times New Roman" w:cs="Times New Roman"/>
          <w:sz w:val="24"/>
          <w:szCs w:val="24"/>
        </w:rPr>
        <w:t xml:space="preserve"> for panel </w:t>
      </w:r>
      <w:r w:rsidR="00E6193A" w:rsidRPr="00E6193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6193A">
        <w:rPr>
          <w:rFonts w:ascii="Times New Roman" w:hAnsi="Times New Roman" w:cs="Times New Roman"/>
          <w:sz w:val="24"/>
          <w:szCs w:val="24"/>
        </w:rPr>
        <w:t xml:space="preserve">, the data </w:t>
      </w:r>
      <w:r w:rsidR="009A1607">
        <w:rPr>
          <w:rFonts w:ascii="Times New Roman" w:hAnsi="Times New Roman" w:cs="Times New Roman" w:hint="eastAsia"/>
          <w:sz w:val="24"/>
          <w:szCs w:val="24"/>
        </w:rPr>
        <w:t>are</w:t>
      </w:r>
      <w:r w:rsidR="009A1607">
        <w:rPr>
          <w:rFonts w:ascii="Times New Roman" w:hAnsi="Times New Roman" w:cs="Times New Roman"/>
          <w:sz w:val="24"/>
          <w:szCs w:val="24"/>
        </w:rPr>
        <w:t xml:space="preserve"> </w:t>
      </w:r>
      <w:r w:rsidR="00E6193A">
        <w:rPr>
          <w:rFonts w:ascii="Times New Roman" w:hAnsi="Times New Roman" w:cs="Times New Roman"/>
          <w:sz w:val="24"/>
          <w:szCs w:val="24"/>
        </w:rPr>
        <w:t>present</w:t>
      </w:r>
      <w:r w:rsidR="009A1607">
        <w:rPr>
          <w:rFonts w:ascii="Times New Roman" w:hAnsi="Times New Roman" w:cs="Times New Roman"/>
          <w:sz w:val="24"/>
          <w:szCs w:val="24"/>
        </w:rPr>
        <w:t>ed</w:t>
      </w:r>
      <w:r w:rsidR="00E6193A">
        <w:rPr>
          <w:rFonts w:ascii="Times New Roman" w:hAnsi="Times New Roman" w:cs="Times New Roman"/>
          <w:sz w:val="24"/>
          <w:szCs w:val="24"/>
        </w:rPr>
        <w:t xml:space="preserve"> as the percentage of total bacterial </w:t>
      </w:r>
      <w:r w:rsidR="00D01E20">
        <w:rPr>
          <w:rFonts w:ascii="Times New Roman" w:hAnsi="Times New Roman" w:cs="Times New Roman"/>
          <w:sz w:val="24"/>
          <w:szCs w:val="24"/>
        </w:rPr>
        <w:t>CFUs</w:t>
      </w:r>
      <w:r w:rsidR="00E6193A">
        <w:rPr>
          <w:rFonts w:ascii="Times New Roman" w:hAnsi="Times New Roman" w:cs="Times New Roman"/>
          <w:sz w:val="24"/>
          <w:szCs w:val="24"/>
        </w:rPr>
        <w:t xml:space="preserve"> after GA/NGA treatment </w:t>
      </w:r>
      <w:r w:rsidR="00E6193A" w:rsidRPr="00071FBF">
        <w:rPr>
          <w:rFonts w:ascii="Times New Roman" w:hAnsi="Times New Roman" w:cs="Times New Roman" w:hint="eastAsia"/>
          <w:i/>
          <w:iCs/>
          <w:sz w:val="24"/>
          <w:szCs w:val="24"/>
        </w:rPr>
        <w:t>vs</w:t>
      </w:r>
      <w:r w:rsidR="00E6193A">
        <w:rPr>
          <w:rFonts w:ascii="Times New Roman" w:hAnsi="Times New Roman" w:cs="Times New Roman"/>
          <w:sz w:val="24"/>
          <w:szCs w:val="24"/>
        </w:rPr>
        <w:t xml:space="preserve"> </w:t>
      </w:r>
      <w:r w:rsidR="00D01E20">
        <w:rPr>
          <w:rFonts w:ascii="Times New Roman" w:hAnsi="Times New Roman" w:cs="Times New Roman" w:hint="eastAsia"/>
          <w:sz w:val="24"/>
          <w:szCs w:val="24"/>
        </w:rPr>
        <w:t>total</w:t>
      </w:r>
      <w:r w:rsidR="00D01E20">
        <w:rPr>
          <w:rFonts w:ascii="Times New Roman" w:hAnsi="Times New Roman" w:cs="Times New Roman"/>
          <w:sz w:val="24"/>
          <w:szCs w:val="24"/>
        </w:rPr>
        <w:t xml:space="preserve"> inoculations</w:t>
      </w:r>
      <w:r w:rsidR="00E6193A" w:rsidRPr="004D3E29">
        <w:rPr>
          <w:rFonts w:ascii="Times New Roman" w:hAnsi="Times New Roman" w:cs="Times New Roman" w:hint="eastAsia"/>
          <w:sz w:val="24"/>
          <w:szCs w:val="24"/>
        </w:rPr>
        <w:t>.</w:t>
      </w:r>
      <w:r w:rsidR="00E6193A">
        <w:rPr>
          <w:rFonts w:ascii="Times New Roman" w:hAnsi="Times New Roman" w:cs="Times New Roman"/>
          <w:sz w:val="24"/>
          <w:szCs w:val="24"/>
        </w:rPr>
        <w:t xml:space="preserve"> </w:t>
      </w:r>
      <w:r w:rsidR="00D01E20" w:rsidRPr="0016153C">
        <w:rPr>
          <w:rFonts w:ascii="Times New Roman" w:hAnsi="Times New Roman" w:cs="Times New Roman"/>
          <w:sz w:val="24"/>
          <w:szCs w:val="24"/>
        </w:rPr>
        <w:t xml:space="preserve">The </w:t>
      </w:r>
      <w:r w:rsidR="00D01E20" w:rsidRPr="0016153C"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 w:rsidR="00D01E20" w:rsidRPr="0016153C">
        <w:rPr>
          <w:rFonts w:ascii="Times New Roman" w:hAnsi="Times New Roman" w:cs="Times New Roman"/>
          <w:sz w:val="24"/>
          <w:szCs w:val="24"/>
        </w:rPr>
        <w:t xml:space="preserve"> group counted by measuring OD</w:t>
      </w:r>
      <w:r w:rsidR="00D01E20" w:rsidRPr="0016153C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r w:rsidR="00D01E20" w:rsidRPr="0016153C">
        <w:rPr>
          <w:rFonts w:ascii="Times New Roman" w:hAnsi="Times New Roman" w:cs="Times New Roman"/>
          <w:sz w:val="24"/>
          <w:szCs w:val="24"/>
        </w:rPr>
        <w:t xml:space="preserve"> before coated on the LB plate.</w:t>
      </w:r>
      <w:r w:rsidR="00D01E20" w:rsidRPr="001615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5D53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The data are </w:t>
      </w:r>
      <w:r w:rsidR="009A1607">
        <w:rPr>
          <w:rFonts w:ascii="Times New Roman" w:hAnsi="Times New Roman" w:cs="Times New Roman"/>
          <w:sz w:val="24"/>
          <w:szCs w:val="24"/>
        </w:rPr>
        <w:t>presented as</w:t>
      </w:r>
      <w:r w:rsidR="009A1607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78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mean </w:t>
      </w:r>
      <w:r w:rsidR="00CD2783" w:rsidRPr="0016153C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±</w:t>
      </w:r>
      <w:r w:rsidR="00CD2783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CD2783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SEM </w:t>
      </w:r>
      <w:r w:rsidR="00625D53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of three independent biological </w:t>
      </w:r>
      <w:r w:rsidR="009641D7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replicates</w:t>
      </w:r>
      <w:r w:rsidR="00EA3B0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98FF3BE" w14:textId="237FE401" w:rsidR="00487084" w:rsidRPr="00487084" w:rsidRDefault="00E25179" w:rsidP="00487084">
      <w:pPr>
        <w:jc w:val="center"/>
      </w:pPr>
      <w:r>
        <w:rPr>
          <w:noProof/>
        </w:rPr>
        <w:lastRenderedPageBreak/>
        <w:drawing>
          <wp:inline distT="0" distB="0" distL="0" distR="0" wp14:anchorId="7C5AB481" wp14:editId="3EC02280">
            <wp:extent cx="5273137" cy="1411941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0" b="73441"/>
                    <a:stretch/>
                  </pic:blipFill>
                  <pic:spPr bwMode="auto">
                    <a:xfrm>
                      <a:off x="0" y="0"/>
                      <a:ext cx="5274310" cy="141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D2C3F" w14:textId="4E7F69C5" w:rsidR="006C2E28" w:rsidRDefault="004C2CED" w:rsidP="007D3C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eastAsia="宋体" w:hAnsi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eastAsia="宋体" w:hAnsi="Times New Roman"/>
          <w:b/>
          <w:bCs/>
          <w:sz w:val="24"/>
          <w:szCs w:val="24"/>
        </w:rPr>
        <w:t>5</w:t>
      </w:r>
      <w:r>
        <w:rPr>
          <w:rFonts w:ascii="Times New Roman" w:eastAsia="宋体" w:hAnsi="Times New Roman"/>
          <w:b/>
          <w:bCs/>
          <w:sz w:val="24"/>
          <w:szCs w:val="24"/>
        </w:rPr>
        <w:t>.</w:t>
      </w:r>
      <w:r w:rsidR="00487084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487084" w:rsidRPr="005023BA">
        <w:rPr>
          <w:rFonts w:ascii="Times New Roman" w:hAnsi="Times New Roman" w:cs="Times New Roman"/>
          <w:sz w:val="24"/>
          <w:szCs w:val="24"/>
        </w:rPr>
        <w:t>Competitive inhibition by</w:t>
      </w:r>
      <w:r w:rsidR="00697FA7" w:rsidRPr="00697FA7">
        <w:rPr>
          <w:rFonts w:ascii="Times New Roman" w:hAnsi="Times New Roman" w:cs="Times New Roman"/>
          <w:sz w:val="24"/>
          <w:szCs w:val="24"/>
        </w:rPr>
        <w:t xml:space="preserve"> a range of concentrations</w:t>
      </w:r>
      <w:r w:rsidR="00697FA7">
        <w:rPr>
          <w:rFonts w:ascii="Times New Roman" w:hAnsi="Times New Roman" w:cs="Times New Roman"/>
          <w:sz w:val="24"/>
          <w:szCs w:val="24"/>
        </w:rPr>
        <w:t xml:space="preserve"> </w:t>
      </w:r>
      <w:r w:rsidR="003628D1" w:rsidRPr="005023BA">
        <w:rPr>
          <w:rFonts w:ascii="Times New Roman" w:hAnsi="Times New Roman" w:cs="Times New Roman"/>
          <w:sz w:val="24"/>
          <w:szCs w:val="24"/>
        </w:rPr>
        <w:t>G</w:t>
      </w:r>
      <w:r w:rsidR="00A738FC" w:rsidRPr="005023BA">
        <w:rPr>
          <w:rFonts w:ascii="Times New Roman" w:hAnsi="Times New Roman" w:cs="Times New Roman"/>
          <w:sz w:val="24"/>
          <w:szCs w:val="24"/>
        </w:rPr>
        <w:t xml:space="preserve">A </w:t>
      </w:r>
      <w:r w:rsidR="000A595C">
        <w:rPr>
          <w:rFonts w:ascii="Times New Roman" w:hAnsi="Times New Roman" w:cs="Times New Roman"/>
          <w:sz w:val="24"/>
          <w:szCs w:val="24"/>
        </w:rPr>
        <w:t>or</w:t>
      </w:r>
      <w:r w:rsidR="00A738FC" w:rsidRPr="005023BA">
        <w:rPr>
          <w:rFonts w:ascii="Times New Roman" w:hAnsi="Times New Roman" w:cs="Times New Roman"/>
          <w:sz w:val="24"/>
          <w:szCs w:val="24"/>
        </w:rPr>
        <w:t xml:space="preserve"> </w:t>
      </w:r>
      <w:r w:rsidR="00487084" w:rsidRPr="005023BA">
        <w:rPr>
          <w:rFonts w:ascii="Times New Roman" w:hAnsi="Times New Roman" w:cs="Times New Roman"/>
          <w:sz w:val="24"/>
          <w:szCs w:val="24"/>
        </w:rPr>
        <w:t>NGA of FPP binding to</w:t>
      </w:r>
      <w:r w:rsidR="00487084" w:rsidRPr="005023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87084" w:rsidRPr="005023BA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87084" w:rsidRPr="005023BA">
        <w:rPr>
          <w:rFonts w:ascii="Times New Roman" w:hAnsi="Times New Roman" w:cs="Times New Roman" w:hint="eastAsia"/>
          <w:i/>
          <w:iCs/>
          <w:sz w:val="24"/>
          <w:szCs w:val="24"/>
        </w:rPr>
        <w:t>fa</w:t>
      </w:r>
      <w:r w:rsidR="00487084" w:rsidRPr="005023BA">
        <w:rPr>
          <w:rFonts w:ascii="Times New Roman" w:hAnsi="Times New Roman" w:cs="Times New Roman"/>
          <w:sz w:val="24"/>
          <w:szCs w:val="24"/>
        </w:rPr>
        <w:t>UPPS.</w:t>
      </w:r>
      <w:r w:rsidR="002E4F48">
        <w:rPr>
          <w:rFonts w:ascii="Times New Roman" w:hAnsi="Times New Roman" w:cs="Times New Roman"/>
          <w:sz w:val="24"/>
          <w:szCs w:val="24"/>
        </w:rPr>
        <w:t xml:space="preserve"> </w:t>
      </w:r>
      <w:r w:rsidR="00322786" w:rsidRPr="00322786">
        <w:rPr>
          <w:rFonts w:ascii="Times New Roman" w:hAnsi="Times New Roman" w:cs="Times New Roman"/>
          <w:sz w:val="24"/>
          <w:szCs w:val="24"/>
        </w:rPr>
        <w:t>The enzyme activity experiment was</w:t>
      </w:r>
      <w:r w:rsidR="00322786">
        <w:rPr>
          <w:rFonts w:ascii="Times New Roman" w:hAnsi="Times New Roman" w:cs="Times New Roman"/>
          <w:sz w:val="24"/>
          <w:szCs w:val="24"/>
        </w:rPr>
        <w:t xml:space="preserve"> performed in a reaction system containing </w:t>
      </w:r>
      <w:r w:rsidR="00322786" w:rsidRPr="00322786">
        <w:rPr>
          <w:rFonts w:ascii="Times New Roman" w:hAnsi="Times New Roman" w:cs="Times New Roman"/>
          <w:sz w:val="24"/>
          <w:szCs w:val="24"/>
        </w:rPr>
        <w:t xml:space="preserve">35 μM IPP, </w:t>
      </w:r>
      <w:r w:rsidR="00E25179" w:rsidRPr="00322786">
        <w:rPr>
          <w:rFonts w:ascii="Times New Roman" w:hAnsi="Times New Roman" w:cs="Times New Roman"/>
          <w:sz w:val="24"/>
          <w:szCs w:val="24"/>
        </w:rPr>
        <w:t>0-20 μM</w:t>
      </w:r>
      <w:r w:rsidR="00322786" w:rsidRPr="00322786">
        <w:rPr>
          <w:rFonts w:ascii="Times New Roman" w:hAnsi="Times New Roman" w:cs="Times New Roman"/>
          <w:sz w:val="24"/>
          <w:szCs w:val="24"/>
        </w:rPr>
        <w:t xml:space="preserve"> FPP </w:t>
      </w:r>
      <w:r w:rsid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and 0.9 </w:t>
      </w:r>
      <w:r w:rsidR="00322786" w:rsidRPr="00322786">
        <w:rPr>
          <w:rFonts w:ascii="Times New Roman" w:hAnsi="Times New Roman" w:cs="Times New Roman"/>
          <w:sz w:val="24"/>
          <w:szCs w:val="24"/>
        </w:rPr>
        <w:t>μM</w:t>
      </w:r>
      <w:r w:rsidR="00322786" w:rsidRPr="00322786">
        <w:rPr>
          <w:rStyle w:val="fontstyle21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E</w:t>
      </w:r>
      <w:r w:rsidR="00322786" w:rsidRPr="00322786">
        <w:rPr>
          <w:rStyle w:val="fontstyle21"/>
          <w:rFonts w:ascii="Times New Roman" w:hAnsi="Times New Roman" w:cs="Times New Roman" w:hint="eastAsia"/>
          <w:i/>
          <w:iCs/>
          <w:color w:val="auto"/>
          <w:sz w:val="24"/>
          <w:szCs w:val="24"/>
        </w:rPr>
        <w:t>fa</w:t>
      </w:r>
      <w:r w:rsid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UPPS</w:t>
      </w:r>
      <w:r w:rsidR="00E2517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25179" w:rsidRP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GA/NGA was added </w:t>
      </w:r>
      <w:r w:rsidR="00E25179">
        <w:rPr>
          <w:rStyle w:val="fontstyle21"/>
          <w:rFonts w:ascii="Times New Roman" w:hAnsi="Times New Roman" w:cs="Times New Roman" w:hint="eastAsia"/>
          <w:color w:val="auto"/>
          <w:sz w:val="24"/>
          <w:szCs w:val="24"/>
        </w:rPr>
        <w:t>at</w:t>
      </w:r>
      <w:r w:rsidR="00E2517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the final concentration of 1/</w:t>
      </w:r>
      <w:r w:rsidR="00E25179" w:rsidRP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2</w:t>
      </w:r>
      <w:r w:rsidR="00E2517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/</w:t>
      </w:r>
      <w:r w:rsidR="00E25179" w:rsidRP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5</w:t>
      </w:r>
      <w:r w:rsidR="00E25179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25179" w:rsidRPr="00322786">
        <w:rPr>
          <w:rFonts w:ascii="Times New Roman" w:hAnsi="Times New Roman" w:cs="Times New Roman"/>
          <w:sz w:val="24"/>
          <w:szCs w:val="24"/>
        </w:rPr>
        <w:t>μM</w:t>
      </w:r>
      <w:r w:rsidR="00E25179" w:rsidRP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A160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as the</w:t>
      </w:r>
      <w:r w:rsidR="00E25179" w:rsidRP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competitive inhibitors</w:t>
      </w:r>
      <w:r w:rsidR="00322786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4220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The data are means of three independent biological </w:t>
      </w:r>
      <w:r w:rsidR="009641D7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replicates</w:t>
      </w:r>
      <w:r w:rsidR="0024220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. Error bars represent mean </w:t>
      </w:r>
      <w:r w:rsidR="0024220E" w:rsidRPr="0016153C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±</w:t>
      </w:r>
      <w:r w:rsidR="0024220E" w:rsidRPr="0016153C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4220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SEM of </w:t>
      </w:r>
      <w:r w:rsidR="0024220E" w:rsidRPr="0016153C">
        <w:rPr>
          <w:rStyle w:val="fontstyle21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="0024220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=3 experiments.</w:t>
      </w:r>
      <w:r w:rsidR="002E4F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92DE0B" w14:textId="77777777" w:rsidR="00022CDB" w:rsidRPr="00B128AF" w:rsidRDefault="00022CDB" w:rsidP="007D3CD9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</w:p>
    <w:p w14:paraId="033A5E5A" w14:textId="177DD858" w:rsidR="00284A14" w:rsidRDefault="00284A14" w:rsidP="00491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16C87" wp14:editId="639AA4E6">
            <wp:extent cx="5274310" cy="2630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DED1" w14:textId="10963997" w:rsidR="00491C03" w:rsidRDefault="004C2CED" w:rsidP="0090145E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61297" w:rsidRPr="006612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297">
        <w:rPr>
          <w:rFonts w:ascii="Times New Roman" w:hAnsi="Times New Roman" w:cs="Times New Roman"/>
          <w:sz w:val="24"/>
          <w:szCs w:val="24"/>
        </w:rPr>
        <w:t>B</w:t>
      </w:r>
      <w:r w:rsidR="00661297" w:rsidRPr="00661297">
        <w:rPr>
          <w:rFonts w:ascii="Times New Roman" w:hAnsi="Times New Roman" w:cs="Times New Roman"/>
          <w:sz w:val="24"/>
          <w:szCs w:val="24"/>
        </w:rPr>
        <w:t>ar chart</w:t>
      </w:r>
      <w:r w:rsidR="00661297">
        <w:rPr>
          <w:rFonts w:ascii="Times New Roman" w:hAnsi="Times New Roman" w:cs="Times New Roman"/>
          <w:sz w:val="24"/>
          <w:szCs w:val="24"/>
        </w:rPr>
        <w:t xml:space="preserve"> 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showing the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6612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vitro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 inhibitory activities of </w:t>
      </w:r>
      <w:r w:rsidR="00661297">
        <w:rPr>
          <w:rFonts w:ascii="Times New Roman" w:hAnsi="Times New Roman" w:cs="Times New Roman"/>
          <w:sz w:val="24"/>
          <w:szCs w:val="24"/>
        </w:rPr>
        <w:t>GA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 against different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UPPS mutants compared with the activity of the wild-type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661297" w:rsidRPr="00661297">
        <w:rPr>
          <w:rFonts w:ascii="Times New Roman" w:hAnsi="Times New Roman" w:cs="Times New Roman"/>
          <w:sz w:val="24"/>
          <w:szCs w:val="24"/>
        </w:rPr>
        <w:t>UPPS.</w:t>
      </w:r>
      <w:r w:rsidR="00022CDB" w:rsidRPr="00022CDB">
        <w:t xml:space="preserve"> </w:t>
      </w:r>
      <w:r w:rsidR="00022CDB" w:rsidRPr="00022CDB">
        <w:rPr>
          <w:rFonts w:ascii="Times New Roman" w:hAnsi="Times New Roman" w:cs="Times New Roman"/>
          <w:sz w:val="24"/>
          <w:szCs w:val="24"/>
        </w:rPr>
        <w:t xml:space="preserve">The </w:t>
      </w:r>
      <w:r w:rsidR="00B524C1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B524C1" w:rsidRPr="00022CDB">
        <w:rPr>
          <w:rFonts w:ascii="Times New Roman" w:hAnsi="Times New Roman" w:cs="Times New Roman"/>
          <w:sz w:val="24"/>
          <w:szCs w:val="24"/>
        </w:rPr>
        <w:t>UPPS</w:t>
      </w:r>
      <w:r w:rsidR="00022CDB" w:rsidRPr="00022CDB">
        <w:rPr>
          <w:rFonts w:ascii="Times New Roman" w:hAnsi="Times New Roman" w:cs="Times New Roman"/>
          <w:sz w:val="24"/>
          <w:szCs w:val="24"/>
        </w:rPr>
        <w:t xml:space="preserve"> inhibitory activity was performed by calculating the fluorescence percentage through determining the fluorescence absorbance of reaction mixture</w:t>
      </w:r>
      <w:r w:rsidR="00022CDB">
        <w:rPr>
          <w:rFonts w:ascii="Times New Roman" w:hAnsi="Times New Roman" w:cs="Times New Roman"/>
          <w:sz w:val="24"/>
          <w:szCs w:val="24"/>
        </w:rPr>
        <w:t>.</w:t>
      </w:r>
      <w:r w:rsidR="0090145E">
        <w:rPr>
          <w:rFonts w:ascii="Times New Roman" w:hAnsi="Times New Roman" w:cs="Times New Roman"/>
          <w:sz w:val="24"/>
          <w:szCs w:val="24"/>
        </w:rPr>
        <w:t xml:space="preserve"> </w:t>
      </w:r>
      <w:r w:rsidR="0090145E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92E2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data are presented as the mean</w:t>
      </w:r>
      <w:r w:rsidR="0090145E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45E" w:rsidRPr="003C12A1">
        <w:rPr>
          <w:rFonts w:ascii="Times New Roman" w:hAnsi="Times New Roman" w:cs="Times New Roman"/>
          <w:sz w:val="24"/>
          <w:szCs w:val="24"/>
        </w:rPr>
        <w:t>± SEM</w:t>
      </w:r>
      <w:r w:rsidR="0090145E">
        <w:rPr>
          <w:rFonts w:ascii="Times New Roman" w:hAnsi="Times New Roman" w:cs="Times New Roman"/>
          <w:sz w:val="24"/>
          <w:szCs w:val="24"/>
        </w:rPr>
        <w:t xml:space="preserve"> of</w:t>
      </w:r>
      <w:r w:rsidR="0090145E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45E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five</w:t>
      </w:r>
      <w:r w:rsidR="0090145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biological replicates</w:t>
      </w:r>
      <w:r w:rsid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0D7CE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="0090145E" w:rsidRPr="005023BA">
        <w:rPr>
          <w:rFonts w:ascii="Times New Roman" w:hAnsi="Times New Roman" w:cs="Times New Roman"/>
          <w:sz w:val="24"/>
          <w:szCs w:val="24"/>
        </w:rPr>
        <w:t>analyzed by one-way ANOVA</w:t>
      </w:r>
      <w:r w:rsidR="0090145E">
        <w:rPr>
          <w:rFonts w:ascii="Times New Roman" w:hAnsi="Times New Roman" w:cs="Times New Roman" w:hint="eastAsia"/>
          <w:sz w:val="24"/>
          <w:szCs w:val="24"/>
        </w:rPr>
        <w:t>.</w:t>
      </w:r>
      <w:r w:rsidR="004A0BFD">
        <w:rPr>
          <w:rFonts w:ascii="Times New Roman" w:hAnsi="Times New Roman" w:cs="Times New Roman"/>
          <w:sz w:val="24"/>
          <w:szCs w:val="24"/>
        </w:rPr>
        <w:t xml:space="preserve"> </w:t>
      </w:r>
      <w:r w:rsidR="004A0BFD" w:rsidRPr="00661297">
        <w:rPr>
          <w:rFonts w:ascii="Times New Roman" w:hAnsi="Times New Roman" w:cs="Times New Roman"/>
          <w:sz w:val="24"/>
          <w:szCs w:val="24"/>
        </w:rPr>
        <w:t>(*,</w:t>
      </w:r>
      <w:r w:rsidR="004A0B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A0BFD"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A0BFD">
        <w:rPr>
          <w:rFonts w:ascii="Times New Roman" w:hAnsi="Times New Roman" w:cs="Times New Roman"/>
          <w:sz w:val="24"/>
          <w:szCs w:val="24"/>
        </w:rPr>
        <w:t xml:space="preserve"> &lt; </w:t>
      </w:r>
      <w:r w:rsidR="004A0BFD" w:rsidRPr="00661297">
        <w:rPr>
          <w:rFonts w:ascii="Times New Roman" w:hAnsi="Times New Roman" w:cs="Times New Roman"/>
          <w:sz w:val="24"/>
          <w:szCs w:val="24"/>
        </w:rPr>
        <w:t>0.05</w:t>
      </w:r>
      <w:r w:rsidR="004A0BFD">
        <w:rPr>
          <w:rFonts w:ascii="Times New Roman" w:hAnsi="Times New Roman" w:cs="Times New Roman"/>
          <w:sz w:val="24"/>
          <w:szCs w:val="24"/>
        </w:rPr>
        <w:t xml:space="preserve">; </w:t>
      </w:r>
      <w:r w:rsidR="004A0BFD" w:rsidRPr="00661297">
        <w:rPr>
          <w:rFonts w:ascii="Times New Roman" w:hAnsi="Times New Roman" w:cs="Times New Roman"/>
          <w:sz w:val="24"/>
          <w:szCs w:val="24"/>
        </w:rPr>
        <w:t xml:space="preserve">**, </w:t>
      </w:r>
      <w:r w:rsidR="004A0BFD"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A0BFD">
        <w:rPr>
          <w:rFonts w:ascii="Times New Roman" w:hAnsi="Times New Roman" w:cs="Times New Roman"/>
          <w:sz w:val="24"/>
          <w:szCs w:val="24"/>
        </w:rPr>
        <w:t>&lt;</w:t>
      </w:r>
      <w:r w:rsidR="004A0BFD" w:rsidRPr="00661297">
        <w:rPr>
          <w:rFonts w:ascii="Times New Roman" w:hAnsi="Times New Roman" w:cs="Times New Roman"/>
          <w:sz w:val="24"/>
          <w:szCs w:val="24"/>
        </w:rPr>
        <w:t>0.01)</w:t>
      </w:r>
      <w:r w:rsidR="004A0BFD">
        <w:rPr>
          <w:rFonts w:ascii="Times New Roman" w:hAnsi="Times New Roman" w:cs="Times New Roman"/>
          <w:sz w:val="24"/>
          <w:szCs w:val="24"/>
        </w:rPr>
        <w:t>.</w:t>
      </w:r>
      <w:r w:rsidR="00491C03" w:rsidRPr="00491C03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</w:p>
    <w:p w14:paraId="48FAED7D" w14:textId="77777777" w:rsidR="00491C03" w:rsidRPr="00022CDB" w:rsidRDefault="00491C03" w:rsidP="00491C03">
      <w:pPr>
        <w:rPr>
          <w:rFonts w:ascii="Times New Roman" w:hAnsi="Times New Roman" w:cs="Times New Roman"/>
          <w:noProof/>
          <w:sz w:val="24"/>
          <w:szCs w:val="24"/>
        </w:rPr>
      </w:pPr>
    </w:p>
    <w:p w14:paraId="69EC5A1C" w14:textId="02C5AE50" w:rsidR="00491C03" w:rsidRDefault="00491C03" w:rsidP="00491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DBD90F5" wp14:editId="24E89533">
            <wp:extent cx="5274310" cy="2623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DD7B" w14:textId="0EE80786" w:rsidR="00491C03" w:rsidRDefault="00491C03" w:rsidP="00293561">
      <w:pPr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612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61297">
        <w:rPr>
          <w:rFonts w:ascii="Times New Roman" w:hAnsi="Times New Roman" w:cs="Times New Roman"/>
          <w:sz w:val="24"/>
          <w:szCs w:val="24"/>
        </w:rPr>
        <w:t>ar chart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297">
        <w:rPr>
          <w:rFonts w:ascii="Times New Roman" w:hAnsi="Times New Roman" w:cs="Times New Roman"/>
          <w:sz w:val="24"/>
          <w:szCs w:val="24"/>
        </w:rPr>
        <w:t xml:space="preserve">showing the </w:t>
      </w:r>
      <w:r w:rsidR="00293561">
        <w:rPr>
          <w:rFonts w:ascii="Times New Roman" w:hAnsi="Times New Roman" w:cs="Times New Roman"/>
          <w:sz w:val="24"/>
          <w:szCs w:val="24"/>
        </w:rPr>
        <w:t>enzyme activities</w:t>
      </w:r>
      <w:r w:rsidR="00293561" w:rsidRPr="00661297">
        <w:rPr>
          <w:rFonts w:ascii="Times New Roman" w:hAnsi="Times New Roman" w:cs="Times New Roman"/>
          <w:sz w:val="24"/>
          <w:szCs w:val="24"/>
        </w:rPr>
        <w:t xml:space="preserve"> of different </w:t>
      </w:r>
      <w:r w:rsidR="00293561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293561" w:rsidRPr="00661297">
        <w:rPr>
          <w:rFonts w:ascii="Times New Roman" w:hAnsi="Times New Roman" w:cs="Times New Roman"/>
          <w:sz w:val="24"/>
          <w:szCs w:val="24"/>
        </w:rPr>
        <w:t>UPPS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297">
        <w:rPr>
          <w:rFonts w:ascii="Times New Roman" w:hAnsi="Times New Roman" w:cs="Times New Roman"/>
          <w:sz w:val="24"/>
          <w:szCs w:val="24"/>
        </w:rPr>
        <w:t xml:space="preserve">mutants </w:t>
      </w:r>
      <w:r w:rsidR="00293561">
        <w:rPr>
          <w:rFonts w:ascii="Times New Roman" w:hAnsi="Times New Roman" w:cs="Times New Roman"/>
          <w:sz w:val="24"/>
          <w:szCs w:val="24"/>
        </w:rPr>
        <w:t xml:space="preserve">compared with the wild type </w:t>
      </w:r>
      <w:r w:rsidR="00293561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293561" w:rsidRPr="00661297">
        <w:rPr>
          <w:rFonts w:ascii="Times New Roman" w:hAnsi="Times New Roman" w:cs="Times New Roman"/>
          <w:sz w:val="24"/>
          <w:szCs w:val="24"/>
        </w:rPr>
        <w:t>UPPS</w:t>
      </w:r>
      <w:r w:rsidR="00B524C1">
        <w:rPr>
          <w:rFonts w:ascii="Times New Roman" w:hAnsi="Times New Roman" w:cs="Times New Roman"/>
          <w:sz w:val="24"/>
          <w:szCs w:val="24"/>
        </w:rPr>
        <w:t>.</w:t>
      </w:r>
      <w:r w:rsidR="00B524C1" w:rsidRPr="00B524C1">
        <w:rPr>
          <w:rFonts w:ascii="Times New Roman" w:hAnsi="Times New Roman" w:cs="Times New Roman"/>
          <w:sz w:val="24"/>
          <w:szCs w:val="24"/>
        </w:rPr>
        <w:t xml:space="preserve"> </w:t>
      </w:r>
      <w:r w:rsidR="00B524C1" w:rsidRPr="00022CDB">
        <w:rPr>
          <w:rFonts w:ascii="Times New Roman" w:hAnsi="Times New Roman" w:cs="Times New Roman"/>
          <w:sz w:val="24"/>
          <w:szCs w:val="24"/>
        </w:rPr>
        <w:t>The</w:t>
      </w:r>
      <w:r w:rsidR="00B05870">
        <w:rPr>
          <w:rFonts w:ascii="Times New Roman" w:hAnsi="Times New Roman" w:cs="Times New Roman"/>
          <w:sz w:val="24"/>
          <w:szCs w:val="24"/>
        </w:rPr>
        <w:t xml:space="preserve"> </w:t>
      </w:r>
      <w:r w:rsidR="00B524C1">
        <w:rPr>
          <w:rFonts w:ascii="Times New Roman" w:hAnsi="Times New Roman" w:cs="Times New Roman"/>
          <w:sz w:val="24"/>
          <w:szCs w:val="24"/>
        </w:rPr>
        <w:t xml:space="preserve">figure indicated </w:t>
      </w:r>
      <w:r w:rsidR="00B524C1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B524C1" w:rsidRPr="00022CDB">
        <w:rPr>
          <w:rFonts w:ascii="Times New Roman" w:hAnsi="Times New Roman" w:cs="Times New Roman"/>
          <w:sz w:val="24"/>
          <w:szCs w:val="24"/>
        </w:rPr>
        <w:t xml:space="preserve">UPPS </w:t>
      </w:r>
      <w:r w:rsidR="00B524C1">
        <w:rPr>
          <w:rFonts w:ascii="Times New Roman" w:hAnsi="Times New Roman" w:cs="Times New Roman"/>
          <w:sz w:val="24"/>
          <w:szCs w:val="24"/>
        </w:rPr>
        <w:t xml:space="preserve">enzyme </w:t>
      </w:r>
      <w:r w:rsidR="00B524C1" w:rsidRPr="00022CDB">
        <w:rPr>
          <w:rFonts w:ascii="Times New Roman" w:hAnsi="Times New Roman" w:cs="Times New Roman"/>
          <w:sz w:val="24"/>
          <w:szCs w:val="24"/>
        </w:rPr>
        <w:t>activity was performed by determining the fluorescence absorbance of reaction mixture</w:t>
      </w:r>
      <w:r w:rsidR="00B524C1">
        <w:rPr>
          <w:rFonts w:ascii="Times New Roman" w:hAnsi="Times New Roman" w:cs="Times New Roman"/>
          <w:sz w:val="24"/>
          <w:szCs w:val="24"/>
        </w:rPr>
        <w:t>.</w:t>
      </w:r>
      <w:r w:rsidR="000D7CE3">
        <w:rPr>
          <w:rFonts w:ascii="Times New Roman" w:hAnsi="Times New Roman" w:cs="Times New Roman"/>
          <w:sz w:val="24"/>
          <w:szCs w:val="24"/>
        </w:rPr>
        <w:t xml:space="preserve"> </w:t>
      </w:r>
      <w:r w:rsidR="000D7CE3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A92E2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data are presented as the mean</w:t>
      </w:r>
      <w:r w:rsidR="000D7CE3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7CE3" w:rsidRPr="003C12A1">
        <w:rPr>
          <w:rFonts w:ascii="Times New Roman" w:hAnsi="Times New Roman" w:cs="Times New Roman"/>
          <w:sz w:val="24"/>
          <w:szCs w:val="24"/>
        </w:rPr>
        <w:t>± SEM</w:t>
      </w:r>
      <w:r w:rsidR="000D7CE3">
        <w:rPr>
          <w:rFonts w:ascii="Times New Roman" w:hAnsi="Times New Roman" w:cs="Times New Roman"/>
          <w:sz w:val="24"/>
          <w:szCs w:val="24"/>
        </w:rPr>
        <w:t xml:space="preserve"> of</w:t>
      </w:r>
      <w:r w:rsidR="000D7CE3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D7CE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r w:rsidR="000D7CE3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biological replicates</w:t>
      </w:r>
      <w:r w:rsidR="000D7CE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, and were </w:t>
      </w:r>
      <w:r w:rsidR="000D7CE3" w:rsidRPr="005023BA">
        <w:rPr>
          <w:rFonts w:ascii="Times New Roman" w:hAnsi="Times New Roman" w:cs="Times New Roman"/>
          <w:sz w:val="24"/>
          <w:szCs w:val="24"/>
        </w:rPr>
        <w:t>analyzed by one-way ANOVA</w:t>
      </w:r>
      <w:r w:rsidR="000D7CE3">
        <w:rPr>
          <w:rFonts w:ascii="Times New Roman" w:hAnsi="Times New Roman" w:cs="Times New Roman" w:hint="eastAsia"/>
          <w:sz w:val="24"/>
          <w:szCs w:val="24"/>
        </w:rPr>
        <w:t>.</w:t>
      </w:r>
      <w:r w:rsidR="00B524C1">
        <w:rPr>
          <w:rFonts w:ascii="Times New Roman" w:hAnsi="Times New Roman" w:cs="Times New Roman"/>
          <w:sz w:val="24"/>
          <w:szCs w:val="24"/>
        </w:rPr>
        <w:t xml:space="preserve"> </w:t>
      </w:r>
      <w:r w:rsidRPr="00661297">
        <w:rPr>
          <w:rFonts w:ascii="Times New Roman" w:hAnsi="Times New Roman" w:cs="Times New Roman"/>
          <w:sz w:val="24"/>
          <w:szCs w:val="24"/>
        </w:rPr>
        <w:t xml:space="preserve">(**, </w:t>
      </w:r>
      <w:r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661297">
        <w:rPr>
          <w:rFonts w:ascii="Times New Roman" w:hAnsi="Times New Roman" w:cs="Times New Roman"/>
          <w:sz w:val="24"/>
          <w:szCs w:val="24"/>
        </w:rPr>
        <w:t>0.01)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04C66F" w14:textId="4BC29472" w:rsidR="004A0BFD" w:rsidRPr="00B524C1" w:rsidRDefault="004A0BFD" w:rsidP="00491C03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52A00BC" w14:textId="7C41E562" w:rsidR="00661297" w:rsidRDefault="007D3CD9" w:rsidP="006612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20B7E701" wp14:editId="7BBFCBBA">
            <wp:extent cx="5041900" cy="7698659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r="15844" b="22802"/>
                    <a:stretch/>
                  </pic:blipFill>
                  <pic:spPr bwMode="auto">
                    <a:xfrm>
                      <a:off x="0" y="0"/>
                      <a:ext cx="5048919" cy="770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FC561" w14:textId="214EF045" w:rsidR="00EC3E12" w:rsidRDefault="00491C03" w:rsidP="009A160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61ECD" w:rsidRPr="00D559C9">
        <w:rPr>
          <w:rStyle w:val="fontstyle31"/>
          <w:rFonts w:ascii="Times New Roman" w:hAnsi="Times New Roman" w:cs="Times New Roman"/>
          <w:i/>
          <w:color w:val="000000" w:themeColor="text1"/>
          <w:sz w:val="24"/>
          <w:szCs w:val="24"/>
        </w:rPr>
        <w:t>In vitro</w:t>
      </w:r>
      <w:r w:rsidR="00361ECD" w:rsidRPr="00D559C9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inhibitory activities of GA </w:t>
      </w:r>
      <w:r w:rsidR="00361ECD" w:rsidRPr="00D559C9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(A</w:t>
      </w:r>
      <w:r w:rsidR="00361ECD">
        <w:rPr>
          <w:rStyle w:val="fontstyle21"/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-</w:t>
      </w:r>
      <w:r w:rsidR="00361ECD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361ECD" w:rsidRPr="00D559C9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and NGA </w:t>
      </w:r>
      <w:r w:rsidR="00361ECD" w:rsidRPr="00D559C9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361ECD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E-F</w:t>
      </w:r>
      <w:r w:rsidR="00361ECD" w:rsidRPr="00D559C9">
        <w:rPr>
          <w:rStyle w:val="fontstyle2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toward </w:t>
      </w:r>
      <w:r w:rsid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different </w:t>
      </w:r>
      <w:r w:rsidR="00361ECD" w:rsidRPr="00F9706B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Efa</w:t>
      </w:r>
      <w:r w:rsidR="00361ECD" w:rsidRPr="00F9706B">
        <w:rPr>
          <w:rStyle w:val="fontstyle21"/>
          <w:rFonts w:ascii="Times New Roman" w:hAnsi="Times New Roman" w:cs="Times New Roman"/>
          <w:sz w:val="24"/>
          <w:szCs w:val="24"/>
        </w:rPr>
        <w:t>UPPS</w:t>
      </w:r>
      <w:r w:rsid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 mutants</w:t>
      </w:r>
      <w:r w:rsidR="00361ECD" w:rsidRPr="00F9706B">
        <w:rPr>
          <w:rStyle w:val="fontstyle21"/>
          <w:rFonts w:ascii="Times New Roman" w:hAnsi="Times New Roman" w:cs="Times New Roman"/>
          <w:sz w:val="24"/>
          <w:szCs w:val="24"/>
        </w:rPr>
        <w:t>.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The calculated</w:t>
      </w:r>
      <w:r w:rsidR="00361ECD" w:rsidRPr="00D559C9">
        <w:rPr>
          <w:rFonts w:cs="Times New Roman"/>
          <w:color w:val="000000" w:themeColor="text1"/>
          <w:szCs w:val="24"/>
        </w:rPr>
        <w:t xml:space="preserve"> </w:t>
      </w:r>
      <w:r w:rsidR="00361ECD" w:rsidRPr="00D559C9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fl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uorescence percentages were plotted </w:t>
      </w:r>
      <w:r w:rsidR="00361ECD" w:rsidRPr="007B7C92">
        <w:rPr>
          <w:rStyle w:val="fontstyle21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versus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7C9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GA/NGA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concentrations on a semi-log scale (mean value </w:t>
      </w:r>
      <w:r w:rsidR="00361ECD" w:rsidRPr="00D559C9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 xml:space="preserve">±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SEM of three biological replicates).</w:t>
      </w:r>
      <w:r w:rsid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6D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 IC</w:t>
      </w:r>
      <w:r w:rsidR="00CD6D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50 </w:t>
      </w:r>
      <w:r w:rsidR="00CD6D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was calculated under each curve.</w:t>
      </w:r>
      <w:r w:rsidR="00B524C1" w:rsidRPr="00B524C1">
        <w:t xml:space="preserve"> </w:t>
      </w:r>
      <w:r w:rsidR="009A1607" w:rsidRPr="009A160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 results of GA were plotted with solid dots</w:t>
      </w:r>
      <w:bookmarkStart w:id="2" w:name="_Hlk119324514"/>
      <w:r w:rsidR="009A160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, while</w:t>
      </w:r>
      <w:r w:rsidR="009A1607" w:rsidRPr="009A160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1607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bookmarkEnd w:id="2"/>
      <w:r w:rsidR="009A1607" w:rsidRPr="009A1607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he results of NGA were plotted with hollow dots. </w:t>
      </w:r>
      <w:r w:rsidR="002F0860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8CD4756" wp14:editId="4B75EC6A">
            <wp:extent cx="5274310" cy="21259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B9CF" w14:textId="71B200CB" w:rsidR="00EC3E12" w:rsidRPr="00B128AF" w:rsidRDefault="00EC3E12" w:rsidP="00BB0EC9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91C03">
        <w:rPr>
          <w:rStyle w:val="fontstyle31"/>
          <w:rFonts w:ascii="Times New Roman" w:hAnsi="Times New Roman" w:cs="Times New Roman"/>
          <w:iCs/>
          <w:sz w:val="24"/>
          <w:szCs w:val="24"/>
        </w:rPr>
        <w:t>The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inhibitory activit</w:t>
      </w:r>
      <w:r>
        <w:rPr>
          <w:rStyle w:val="fontstyle21"/>
          <w:rFonts w:ascii="Times New Roman" w:hAnsi="Times New Roman" w:cs="Times New Roman"/>
          <w:sz w:val="24"/>
          <w:szCs w:val="24"/>
        </w:rPr>
        <w:t>y</w:t>
      </w:r>
      <w:r w:rsid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361ECD" w:rsidRPr="00361ECD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>(A)</w:t>
      </w:r>
      <w:r w:rsidRPr="00361ECD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and </w:t>
      </w:r>
      <w:r w:rsidR="00FE5DC0">
        <w:rPr>
          <w:rStyle w:val="fontstyle21"/>
          <w:rFonts w:ascii="Times New Roman" w:hAnsi="Times New Roman" w:cs="Times New Roman"/>
          <w:sz w:val="24"/>
          <w:szCs w:val="24"/>
        </w:rPr>
        <w:t xml:space="preserve">binding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affinity </w:t>
      </w:r>
      <w:r w:rsidR="00361ECD" w:rsidRPr="00361ECD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of GA toward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F9706B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Efa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UPPS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I43A mutant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.</w:t>
      </w:r>
      <w:r w:rsid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361ECD" w:rsidRPr="00361ECD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 calculated</w:t>
      </w:r>
      <w:r w:rsidR="00361ECD" w:rsidRPr="00D559C9">
        <w:rPr>
          <w:rFonts w:cs="Times New Roman"/>
          <w:color w:val="000000" w:themeColor="text1"/>
          <w:szCs w:val="24"/>
        </w:rPr>
        <w:t xml:space="preserve"> </w:t>
      </w:r>
      <w:r w:rsidR="00361ECD" w:rsidRPr="00D559C9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fl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uorescence percentages were plotted </w:t>
      </w:r>
      <w:r w:rsidR="00361ECD" w:rsidRPr="007B7C92">
        <w:rPr>
          <w:rStyle w:val="fontstyle21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versus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7C9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GA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concentrations on a semi-log scale (mean value </w:t>
      </w:r>
      <w:r w:rsidR="00361ECD" w:rsidRPr="00D559C9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 xml:space="preserve">± </w:t>
      </w:r>
      <w:r w:rsidR="00361ECD" w:rsidRPr="00D559C9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SEM of three biological replicates).</w:t>
      </w:r>
      <w:r w:rsidR="00361ECD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24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 IC</w:t>
      </w:r>
      <w:r w:rsidR="00B524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50 </w:t>
      </w:r>
      <w:r w:rsidR="00B524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was calculated under </w:t>
      </w:r>
      <w:r w:rsidR="00B524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B524C1" w:rsidRPr="00CD6DC1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curve.</w:t>
      </w:r>
      <w:r w:rsidR="00B524C1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 w:rsidR="00361ECD" w:rsidRPr="00361ECD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>(B)</w:t>
      </w:r>
      <w:r w:rsidR="00361ECD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 w:rsidR="00361ECD" w:rsidRP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The titration of </w:t>
      </w:r>
      <w:r w:rsidR="00B128AF">
        <w:rPr>
          <w:rStyle w:val="fontstyle21"/>
          <w:rFonts w:ascii="Times New Roman" w:hAnsi="Times New Roman" w:cs="Times New Roman"/>
          <w:sz w:val="24"/>
          <w:szCs w:val="24"/>
        </w:rPr>
        <w:t>GA</w:t>
      </w:r>
      <w:r w:rsidR="00361ECD" w:rsidRPr="00361ECD">
        <w:rPr>
          <w:rStyle w:val="fontstyle21"/>
          <w:rFonts w:ascii="Times New Roman" w:hAnsi="Times New Roman" w:cs="Times New Roman"/>
          <w:sz w:val="24"/>
          <w:szCs w:val="24"/>
        </w:rPr>
        <w:t xml:space="preserve"> ranged from 3.05 nM to 200 µM with a constant concentration of the </w:t>
      </w:r>
      <w:r w:rsidR="00361ECD" w:rsidRPr="00361ECD">
        <w:rPr>
          <w:rStyle w:val="fontstyle21"/>
          <w:rFonts w:ascii="Times New Roman" w:hAnsi="Times New Roman" w:cs="Times New Roman"/>
          <w:i/>
          <w:iCs/>
          <w:sz w:val="24"/>
          <w:szCs w:val="24"/>
        </w:rPr>
        <w:t>Efa</w:t>
      </w:r>
      <w:r w:rsidR="00361ECD" w:rsidRPr="00361ECD">
        <w:rPr>
          <w:rStyle w:val="fontstyle21"/>
          <w:rFonts w:ascii="Times New Roman" w:hAnsi="Times New Roman" w:cs="Times New Roman"/>
          <w:sz w:val="24"/>
          <w:szCs w:val="24"/>
        </w:rPr>
        <w:t>UPPS at 5 nM.</w:t>
      </w:r>
      <w:r w:rsidR="00B128A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</w:p>
    <w:p w14:paraId="12904BCE" w14:textId="77777777" w:rsidR="006C2E28" w:rsidRPr="00661297" w:rsidRDefault="006C2E28" w:rsidP="00BB0EC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125587" w14:textId="719ADE39" w:rsidR="00E2562E" w:rsidRDefault="00284A14" w:rsidP="00A9417E">
      <w:pPr>
        <w:jc w:val="center"/>
      </w:pPr>
      <w:r>
        <w:rPr>
          <w:noProof/>
        </w:rPr>
        <w:drawing>
          <wp:inline distT="0" distB="0" distL="0" distR="0" wp14:anchorId="5D4C2106" wp14:editId="62EFF1E5">
            <wp:extent cx="5274310" cy="26384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CA4E" w14:textId="1367476B" w:rsidR="00661297" w:rsidRPr="00661297" w:rsidRDefault="004C2CED" w:rsidP="004A0BFD">
      <w:pPr>
        <w:rPr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3E73C4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61297" w:rsidRPr="006612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297">
        <w:rPr>
          <w:rFonts w:ascii="Times New Roman" w:hAnsi="Times New Roman" w:cs="Times New Roman"/>
          <w:sz w:val="24"/>
          <w:szCs w:val="24"/>
        </w:rPr>
        <w:t>B</w:t>
      </w:r>
      <w:r w:rsidR="00661297" w:rsidRPr="00661297">
        <w:rPr>
          <w:rFonts w:ascii="Times New Roman" w:hAnsi="Times New Roman" w:cs="Times New Roman"/>
          <w:sz w:val="24"/>
          <w:szCs w:val="24"/>
        </w:rPr>
        <w:t>ar chart</w:t>
      </w:r>
      <w:r w:rsidR="00661297">
        <w:rPr>
          <w:rFonts w:ascii="Times New Roman" w:hAnsi="Times New Roman" w:cs="Times New Roman"/>
          <w:sz w:val="24"/>
          <w:szCs w:val="24"/>
        </w:rPr>
        <w:t xml:space="preserve"> 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showing the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6612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vitro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 inhibitory activities of </w:t>
      </w:r>
      <w:r w:rsidR="00661297">
        <w:rPr>
          <w:rFonts w:ascii="Times New Roman" w:hAnsi="Times New Roman" w:cs="Times New Roman"/>
          <w:sz w:val="24"/>
          <w:szCs w:val="24"/>
        </w:rPr>
        <w:t>NGA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 against different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UPPS mutants compared with the activity of the wild-type </w:t>
      </w:r>
      <w:r w:rsidR="00661297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661297" w:rsidRPr="00661297">
        <w:rPr>
          <w:rFonts w:ascii="Times New Roman" w:hAnsi="Times New Roman" w:cs="Times New Roman"/>
          <w:sz w:val="24"/>
          <w:szCs w:val="24"/>
        </w:rPr>
        <w:t>UPPS.</w:t>
      </w:r>
      <w:r w:rsidR="00B524C1">
        <w:rPr>
          <w:rFonts w:ascii="Times New Roman" w:hAnsi="Times New Roman" w:cs="Times New Roman"/>
          <w:sz w:val="24"/>
          <w:szCs w:val="24"/>
        </w:rPr>
        <w:t xml:space="preserve"> </w:t>
      </w:r>
      <w:r w:rsidR="00B524C1" w:rsidRPr="00022CDB">
        <w:rPr>
          <w:rFonts w:ascii="Times New Roman" w:hAnsi="Times New Roman" w:cs="Times New Roman"/>
          <w:sz w:val="24"/>
          <w:szCs w:val="24"/>
        </w:rPr>
        <w:t xml:space="preserve">The </w:t>
      </w:r>
      <w:r w:rsidR="00B524C1"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="00B524C1" w:rsidRPr="00022CDB">
        <w:rPr>
          <w:rFonts w:ascii="Times New Roman" w:hAnsi="Times New Roman" w:cs="Times New Roman"/>
          <w:sz w:val="24"/>
          <w:szCs w:val="24"/>
        </w:rPr>
        <w:t>UPPS inhibitory activity was performed by calculating the fluorescence percentage through determining the fluorescence absorbance of reaction mixture</w:t>
      </w:r>
      <w:r w:rsidR="00B524C1">
        <w:rPr>
          <w:rFonts w:ascii="Times New Roman" w:hAnsi="Times New Roman" w:cs="Times New Roman"/>
          <w:sz w:val="24"/>
          <w:szCs w:val="24"/>
        </w:rPr>
        <w:t>.</w:t>
      </w:r>
      <w:r w:rsidR="00661297">
        <w:rPr>
          <w:rFonts w:ascii="Times New Roman" w:hAnsi="Times New Roman" w:cs="Times New Roman"/>
          <w:sz w:val="24"/>
          <w:szCs w:val="24"/>
        </w:rPr>
        <w:t xml:space="preserve"> </w:t>
      </w:r>
      <w:r w:rsidR="0090145E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The data are presented as the mean </w:t>
      </w:r>
      <w:r w:rsidR="0090145E" w:rsidRPr="003C12A1">
        <w:rPr>
          <w:rFonts w:ascii="Times New Roman" w:hAnsi="Times New Roman" w:cs="Times New Roman"/>
          <w:sz w:val="24"/>
          <w:szCs w:val="24"/>
        </w:rPr>
        <w:t>± SEM</w:t>
      </w:r>
      <w:r w:rsidR="0090145E">
        <w:rPr>
          <w:rFonts w:ascii="Times New Roman" w:hAnsi="Times New Roman" w:cs="Times New Roman"/>
          <w:sz w:val="24"/>
          <w:szCs w:val="24"/>
        </w:rPr>
        <w:t xml:space="preserve"> of</w:t>
      </w:r>
      <w:r w:rsidR="0090145E" w:rsidRP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45E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five</w:t>
      </w:r>
      <w:r w:rsidR="0090145E" w:rsidRPr="0016153C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biological replicates</w:t>
      </w:r>
      <w:r w:rsidR="0090145E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0D7CE3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="0090145E" w:rsidRPr="005023BA">
        <w:rPr>
          <w:rFonts w:ascii="Times New Roman" w:hAnsi="Times New Roman" w:cs="Times New Roman"/>
          <w:sz w:val="24"/>
          <w:szCs w:val="24"/>
        </w:rPr>
        <w:t>analyzed by one-way ANOVA</w:t>
      </w:r>
      <w:r w:rsidR="0090145E">
        <w:rPr>
          <w:rFonts w:ascii="Times New Roman" w:hAnsi="Times New Roman" w:cs="Times New Roman" w:hint="eastAsia"/>
          <w:sz w:val="24"/>
          <w:szCs w:val="24"/>
        </w:rPr>
        <w:t>.</w:t>
      </w:r>
      <w:r w:rsidR="0090145E" w:rsidRPr="00661297">
        <w:rPr>
          <w:rFonts w:ascii="Times New Roman" w:hAnsi="Times New Roman" w:cs="Times New Roman"/>
          <w:sz w:val="24"/>
          <w:szCs w:val="24"/>
        </w:rPr>
        <w:t xml:space="preserve"> </w:t>
      </w:r>
      <w:r w:rsidR="00661297" w:rsidRPr="00661297">
        <w:rPr>
          <w:rFonts w:ascii="Times New Roman" w:hAnsi="Times New Roman" w:cs="Times New Roman"/>
          <w:sz w:val="24"/>
          <w:szCs w:val="24"/>
        </w:rPr>
        <w:t>(*,</w:t>
      </w:r>
      <w:r w:rsidR="006612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1297"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661297">
        <w:rPr>
          <w:rFonts w:ascii="Times New Roman" w:hAnsi="Times New Roman" w:cs="Times New Roman"/>
          <w:sz w:val="24"/>
          <w:szCs w:val="24"/>
        </w:rPr>
        <w:t xml:space="preserve"> &lt; </w:t>
      </w:r>
      <w:r w:rsidR="00661297" w:rsidRPr="00661297">
        <w:rPr>
          <w:rFonts w:ascii="Times New Roman" w:hAnsi="Times New Roman" w:cs="Times New Roman"/>
          <w:sz w:val="24"/>
          <w:szCs w:val="24"/>
        </w:rPr>
        <w:t>0.05;</w:t>
      </w:r>
      <w:r w:rsidR="004A0BFD">
        <w:rPr>
          <w:rFonts w:ascii="Times New Roman" w:hAnsi="Times New Roman" w:cs="Times New Roman"/>
          <w:sz w:val="24"/>
          <w:szCs w:val="24"/>
        </w:rPr>
        <w:t xml:space="preserve"> </w:t>
      </w:r>
      <w:r w:rsidR="00EC3E12" w:rsidRPr="00661297">
        <w:rPr>
          <w:rFonts w:ascii="Times New Roman" w:hAnsi="Times New Roman" w:cs="Times New Roman"/>
          <w:sz w:val="24"/>
          <w:szCs w:val="24"/>
        </w:rPr>
        <w:t xml:space="preserve">**, </w:t>
      </w:r>
      <w:r w:rsidR="00EC3E12"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C3E12">
        <w:rPr>
          <w:rFonts w:ascii="Times New Roman" w:hAnsi="Times New Roman" w:cs="Times New Roman"/>
          <w:sz w:val="24"/>
          <w:szCs w:val="24"/>
        </w:rPr>
        <w:t>&lt;</w:t>
      </w:r>
      <w:r w:rsidR="00EC3E12" w:rsidRPr="00661297">
        <w:rPr>
          <w:rFonts w:ascii="Times New Roman" w:hAnsi="Times New Roman" w:cs="Times New Roman"/>
          <w:sz w:val="24"/>
          <w:szCs w:val="24"/>
        </w:rPr>
        <w:t>0.01</w:t>
      </w:r>
      <w:r w:rsidR="00EC3E12">
        <w:rPr>
          <w:rFonts w:ascii="Times New Roman" w:hAnsi="Times New Roman" w:cs="Times New Roman"/>
          <w:sz w:val="24"/>
          <w:szCs w:val="24"/>
        </w:rPr>
        <w:t xml:space="preserve">; </w:t>
      </w:r>
      <w:r w:rsidR="00661297" w:rsidRPr="00661297">
        <w:rPr>
          <w:rFonts w:ascii="Times New Roman" w:hAnsi="Times New Roman" w:cs="Times New Roman"/>
          <w:sz w:val="24"/>
          <w:szCs w:val="24"/>
        </w:rPr>
        <w:t xml:space="preserve">***, </w:t>
      </w:r>
      <w:r w:rsidR="00661297" w:rsidRPr="004A0BF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661297">
        <w:rPr>
          <w:rFonts w:ascii="Times New Roman" w:hAnsi="Times New Roman" w:cs="Times New Roman"/>
          <w:sz w:val="24"/>
          <w:szCs w:val="24"/>
        </w:rPr>
        <w:t>&lt;</w:t>
      </w:r>
      <w:r w:rsidR="00661297" w:rsidRPr="00661297">
        <w:rPr>
          <w:rFonts w:ascii="Times New Roman" w:hAnsi="Times New Roman" w:cs="Times New Roman"/>
          <w:sz w:val="24"/>
          <w:szCs w:val="24"/>
        </w:rPr>
        <w:t>0.001)</w:t>
      </w:r>
      <w:r w:rsidR="004A0BFD">
        <w:rPr>
          <w:rFonts w:ascii="Times New Roman" w:hAnsi="Times New Roman" w:cs="Times New Roman"/>
          <w:sz w:val="24"/>
          <w:szCs w:val="24"/>
        </w:rPr>
        <w:t>.</w:t>
      </w:r>
    </w:p>
    <w:p w14:paraId="0ADACFA6" w14:textId="32F9A762" w:rsidR="00661297" w:rsidRPr="00CD2783" w:rsidRDefault="00661297" w:rsidP="00A9417E">
      <w:pPr>
        <w:jc w:val="center"/>
      </w:pPr>
    </w:p>
    <w:p w14:paraId="5FEBC341" w14:textId="77777777" w:rsidR="005023BA" w:rsidRDefault="005023BA" w:rsidP="005023BA">
      <w:pPr>
        <w:jc w:val="center"/>
        <w:rPr>
          <w:rFonts w:cs="Times New Roman"/>
          <w:b/>
          <w:bCs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77C5FB48" wp14:editId="712C163E">
            <wp:extent cx="2913888" cy="31302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31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ADB6" w14:textId="00795D52" w:rsidR="005023BA" w:rsidRPr="005023BA" w:rsidRDefault="005023BA" w:rsidP="00593B93">
      <w:pPr>
        <w:adjustRightInd w:val="0"/>
        <w:snapToGrid w:val="0"/>
        <w:rPr>
          <w:rFonts w:ascii="Times New Roman" w:hAnsi="Times New Roman" w:cs="Times New Roman"/>
          <w:sz w:val="24"/>
          <w:szCs w:val="24"/>
        </w:rPr>
      </w:pPr>
      <w:r w:rsidRPr="005023BA">
        <w:rPr>
          <w:rFonts w:ascii="Times New Roman" w:hAnsi="Times New Roman" w:cs="Times New Roman"/>
          <w:b/>
          <w:bCs/>
          <w:sz w:val="24"/>
          <w:szCs w:val="24"/>
        </w:rPr>
        <w:t>Supplementary 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023B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023BA">
        <w:rPr>
          <w:rFonts w:ascii="Times New Roman" w:hAnsi="Times New Roman" w:cs="Times New Roman"/>
          <w:sz w:val="24"/>
          <w:szCs w:val="24"/>
        </w:rPr>
        <w:t>he serum level</w:t>
      </w:r>
      <w:r w:rsidR="000A6E99">
        <w:rPr>
          <w:rFonts w:ascii="Times New Roman" w:hAnsi="Times New Roman" w:cs="Times New Roman"/>
          <w:sz w:val="24"/>
          <w:szCs w:val="24"/>
        </w:rPr>
        <w:t>s</w:t>
      </w:r>
      <w:r w:rsidRPr="005023BA">
        <w:rPr>
          <w:rFonts w:ascii="Times New Roman" w:hAnsi="Times New Roman" w:cs="Times New Roman"/>
          <w:sz w:val="24"/>
          <w:szCs w:val="24"/>
        </w:rPr>
        <w:t xml:space="preserve"> of TNF-α</w:t>
      </w:r>
      <w:r>
        <w:rPr>
          <w:rFonts w:ascii="Times New Roman" w:hAnsi="Times New Roman" w:cs="Times New Roman"/>
          <w:sz w:val="24"/>
          <w:szCs w:val="24"/>
        </w:rPr>
        <w:t xml:space="preserve"> production</w:t>
      </w:r>
      <w:r w:rsidR="000A6E99">
        <w:rPr>
          <w:rFonts w:ascii="Times New Roman" w:hAnsi="Times New Roman" w:cs="Times New Roman"/>
          <w:sz w:val="24"/>
          <w:szCs w:val="24"/>
        </w:rPr>
        <w:t xml:space="preserve"> in the different treated groups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measured</w:t>
      </w:r>
      <w:r>
        <w:rPr>
          <w:rFonts w:ascii="Times New Roman" w:hAnsi="Times New Roman" w:cs="Times New Roman"/>
          <w:sz w:val="24"/>
          <w:szCs w:val="24"/>
        </w:rPr>
        <w:t xml:space="preserve"> by ELSA.</w:t>
      </w:r>
      <w:r w:rsidRPr="005023BA">
        <w:rPr>
          <w:rFonts w:ascii="Times New Roman" w:hAnsi="Times New Roman" w:cs="Times New Roman"/>
          <w:sz w:val="24"/>
          <w:szCs w:val="24"/>
        </w:rPr>
        <w:t xml:space="preserve"> </w:t>
      </w:r>
      <w:r w:rsidR="000D7CE3">
        <w:rPr>
          <w:rFonts w:ascii="Times New Roman" w:hAnsi="Times New Roman" w:cs="Times New Roman"/>
          <w:sz w:val="24"/>
          <w:szCs w:val="24"/>
        </w:rPr>
        <w:t>The d</w:t>
      </w:r>
      <w:r w:rsidRPr="005023BA">
        <w:rPr>
          <w:rFonts w:ascii="Times New Roman" w:hAnsi="Times New Roman" w:cs="Times New Roman"/>
          <w:sz w:val="24"/>
          <w:szCs w:val="24"/>
        </w:rPr>
        <w:t>ata are presented as the mean ± SEM and w</w:t>
      </w:r>
      <w:r w:rsidR="000D7CE3">
        <w:rPr>
          <w:rFonts w:ascii="Times New Roman" w:hAnsi="Times New Roman" w:cs="Times New Roman"/>
          <w:sz w:val="24"/>
          <w:szCs w:val="24"/>
        </w:rPr>
        <w:t>ere</w:t>
      </w:r>
      <w:r w:rsidRPr="005023BA">
        <w:rPr>
          <w:rFonts w:ascii="Times New Roman" w:hAnsi="Times New Roman" w:cs="Times New Roman"/>
          <w:sz w:val="24"/>
          <w:szCs w:val="24"/>
        </w:rPr>
        <w:t xml:space="preserve"> analyzed by ordinary one-way ANOVA with Tukey’s multiple comparisons. </w:t>
      </w:r>
      <w:r w:rsidR="000A6E99">
        <w:rPr>
          <w:rFonts w:ascii="Times New Roman" w:hAnsi="Times New Roman" w:cs="Times New Roman"/>
          <w:sz w:val="24"/>
          <w:szCs w:val="24"/>
        </w:rPr>
        <w:t>(</w:t>
      </w:r>
      <w:r w:rsidR="000A6E99" w:rsidRPr="005023BA">
        <w:rPr>
          <w:rFonts w:ascii="Times New Roman" w:hAnsi="Times New Roman" w:cs="Times New Roman"/>
          <w:sz w:val="24"/>
          <w:szCs w:val="24"/>
        </w:rPr>
        <w:t>**</w:t>
      </w:r>
      <w:r w:rsidR="000A6E99" w:rsidRPr="005023BA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="000A6E99" w:rsidRPr="005023BA">
        <w:rPr>
          <w:rFonts w:ascii="Times New Roman" w:hAnsi="Times New Roman" w:cs="Times New Roman"/>
          <w:sz w:val="24"/>
          <w:szCs w:val="24"/>
        </w:rPr>
        <w:t>＜</w:t>
      </w:r>
      <w:r w:rsidR="000A6E99" w:rsidRPr="005023BA">
        <w:rPr>
          <w:rFonts w:ascii="Times New Roman" w:hAnsi="Times New Roman" w:cs="Times New Roman"/>
          <w:sz w:val="24"/>
          <w:szCs w:val="24"/>
        </w:rPr>
        <w:t xml:space="preserve">0.01, **** </w:t>
      </w:r>
      <w:r w:rsidR="000A6E99" w:rsidRPr="005023BA">
        <w:rPr>
          <w:rFonts w:ascii="Times New Roman" w:hAnsi="Times New Roman" w:cs="Times New Roman"/>
          <w:i/>
          <w:sz w:val="24"/>
          <w:szCs w:val="24"/>
        </w:rPr>
        <w:t>P</w:t>
      </w:r>
      <w:r w:rsidR="000A6E99" w:rsidRPr="005023BA">
        <w:rPr>
          <w:rFonts w:ascii="Times New Roman" w:hAnsi="Times New Roman" w:cs="Times New Roman"/>
          <w:sz w:val="24"/>
          <w:szCs w:val="24"/>
        </w:rPr>
        <w:t>＜</w:t>
      </w:r>
      <w:r w:rsidR="000A6E99" w:rsidRPr="005023BA">
        <w:rPr>
          <w:rFonts w:ascii="Times New Roman" w:hAnsi="Times New Roman" w:cs="Times New Roman"/>
          <w:sz w:val="24"/>
          <w:szCs w:val="24"/>
        </w:rPr>
        <w:t xml:space="preserve">0.0001, </w:t>
      </w:r>
      <w:r w:rsidR="000A6E99">
        <w:rPr>
          <w:rFonts w:ascii="Times New Roman" w:hAnsi="Times New Roman" w:cs="Times New Roman"/>
          <w:sz w:val="24"/>
          <w:szCs w:val="24"/>
        </w:rPr>
        <w:t>ns,</w:t>
      </w:r>
      <w:r w:rsidR="000A6E99" w:rsidRPr="000A6E99">
        <w:rPr>
          <w:rFonts w:ascii="Times New Roman" w:hAnsi="Times New Roman" w:cs="Times New Roman"/>
          <w:sz w:val="24"/>
          <w:szCs w:val="24"/>
        </w:rPr>
        <w:t xml:space="preserve"> not significant</w:t>
      </w:r>
      <w:r w:rsidR="000A6E99">
        <w:rPr>
          <w:rFonts w:ascii="Times New Roman" w:hAnsi="Times New Roman" w:cs="Times New Roman"/>
          <w:sz w:val="24"/>
          <w:szCs w:val="24"/>
        </w:rPr>
        <w:t xml:space="preserve">, </w:t>
      </w:r>
      <w:r w:rsidR="000A6E99" w:rsidRPr="005023BA">
        <w:rPr>
          <w:rFonts w:ascii="Times New Roman" w:hAnsi="Times New Roman" w:cs="Times New Roman"/>
          <w:sz w:val="24"/>
          <w:szCs w:val="24"/>
        </w:rPr>
        <w:t xml:space="preserve">compared with control; # </w:t>
      </w:r>
      <w:r w:rsidR="000A6E99" w:rsidRPr="005023BA">
        <w:rPr>
          <w:rFonts w:ascii="Times New Roman" w:hAnsi="Times New Roman" w:cs="Times New Roman"/>
          <w:i/>
          <w:sz w:val="24"/>
          <w:szCs w:val="24"/>
        </w:rPr>
        <w:t>P</w:t>
      </w:r>
      <w:r w:rsidR="000A6E99" w:rsidRPr="005023BA">
        <w:rPr>
          <w:rFonts w:ascii="Times New Roman" w:hAnsi="Times New Roman" w:cs="Times New Roman"/>
          <w:sz w:val="24"/>
          <w:szCs w:val="24"/>
        </w:rPr>
        <w:t>＜</w:t>
      </w:r>
      <w:r w:rsidR="000A6E99" w:rsidRPr="005023BA">
        <w:rPr>
          <w:rFonts w:ascii="Times New Roman" w:hAnsi="Times New Roman" w:cs="Times New Roman"/>
          <w:sz w:val="24"/>
          <w:szCs w:val="24"/>
        </w:rPr>
        <w:t>0.05,</w:t>
      </w:r>
      <w:r w:rsidR="000A6E99">
        <w:rPr>
          <w:rFonts w:ascii="Times New Roman" w:hAnsi="Times New Roman" w:cs="Times New Roman"/>
          <w:sz w:val="24"/>
          <w:szCs w:val="24"/>
        </w:rPr>
        <w:t xml:space="preserve"> </w:t>
      </w:r>
      <w:r w:rsidR="000A6E99" w:rsidRPr="005023BA">
        <w:rPr>
          <w:rFonts w:ascii="Times New Roman" w:hAnsi="Times New Roman" w:cs="Times New Roman"/>
          <w:sz w:val="24"/>
          <w:szCs w:val="24"/>
        </w:rPr>
        <w:t xml:space="preserve">compared with </w:t>
      </w:r>
      <w:r w:rsidR="000A6E99" w:rsidRPr="005023BA">
        <w:rPr>
          <w:rFonts w:ascii="Times New Roman" w:hAnsi="Times New Roman" w:cs="Times New Roman"/>
          <w:i/>
          <w:iCs/>
          <w:sz w:val="24"/>
          <w:szCs w:val="24"/>
        </w:rPr>
        <w:t>E. faecalis</w:t>
      </w:r>
      <w:r w:rsidR="000A6E99" w:rsidRPr="005023BA">
        <w:rPr>
          <w:rFonts w:ascii="Times New Roman" w:hAnsi="Times New Roman" w:cs="Times New Roman"/>
          <w:sz w:val="24"/>
          <w:szCs w:val="24"/>
        </w:rPr>
        <w:t xml:space="preserve"> group.</w:t>
      </w:r>
      <w:r w:rsidR="000A6E99">
        <w:rPr>
          <w:rFonts w:ascii="Times New Roman" w:hAnsi="Times New Roman" w:cs="Times New Roman"/>
          <w:sz w:val="24"/>
          <w:szCs w:val="24"/>
        </w:rPr>
        <w:t>)</w:t>
      </w:r>
    </w:p>
    <w:p w14:paraId="2E972F0C" w14:textId="5EDB1B92" w:rsidR="005023BA" w:rsidRPr="000A6E99" w:rsidRDefault="005023BA" w:rsidP="00A9417E">
      <w:pPr>
        <w:jc w:val="center"/>
      </w:pPr>
    </w:p>
    <w:p w14:paraId="60777E1B" w14:textId="2648A521" w:rsidR="002F0860" w:rsidRDefault="002F0860" w:rsidP="00A9417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726F19C" wp14:editId="464FEC02">
            <wp:extent cx="5274310" cy="672489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1"/>
                    <a:stretch/>
                  </pic:blipFill>
                  <pic:spPr bwMode="auto">
                    <a:xfrm>
                      <a:off x="0" y="0"/>
                      <a:ext cx="5274310" cy="672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39DAB" w14:textId="7D2296A1" w:rsidR="00802ED6" w:rsidRDefault="00802ED6" w:rsidP="00802ED6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4C2CED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023BA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91C03">
        <w:rPr>
          <w:rStyle w:val="fontstyle31"/>
          <w:rFonts w:ascii="Times New Roman" w:hAnsi="Times New Roman" w:cs="Times New Roman"/>
          <w:iCs/>
          <w:sz w:val="24"/>
          <w:szCs w:val="24"/>
        </w:rPr>
        <w:t>The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actual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MST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traces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of 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GA and NGA</w:t>
      </w:r>
      <w:r w:rsidRPr="00F9706B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toward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the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wild-type and different mutated </w:t>
      </w:r>
      <w:r w:rsidRPr="00661297">
        <w:rPr>
          <w:rFonts w:ascii="Times New Roman" w:hAnsi="Times New Roman" w:cs="Times New Roman"/>
          <w:i/>
          <w:iCs/>
          <w:sz w:val="24"/>
          <w:szCs w:val="24"/>
        </w:rPr>
        <w:t>Efa</w:t>
      </w:r>
      <w:r w:rsidRPr="00661297">
        <w:rPr>
          <w:rFonts w:ascii="Times New Roman" w:hAnsi="Times New Roman" w:cs="Times New Roman"/>
          <w:sz w:val="24"/>
          <w:szCs w:val="24"/>
        </w:rPr>
        <w:t>UPPS</w:t>
      </w:r>
      <w:r w:rsidRPr="00F9706B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14:paraId="737DF9A8" w14:textId="665C3AEE" w:rsidR="002F0860" w:rsidRPr="00802ED6" w:rsidRDefault="002F0860" w:rsidP="00A9417E">
      <w:pPr>
        <w:jc w:val="center"/>
      </w:pPr>
    </w:p>
    <w:p w14:paraId="70441E96" w14:textId="4C371096" w:rsidR="00A9417E" w:rsidRDefault="00A9417E" w:rsidP="00A9417E">
      <w:pPr>
        <w:jc w:val="center"/>
      </w:pPr>
    </w:p>
    <w:p w14:paraId="721194B6" w14:textId="4DF8C6C5" w:rsidR="0011597F" w:rsidRPr="00802ED6" w:rsidRDefault="0011597F" w:rsidP="00A9381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1597F" w:rsidRPr="00802E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1BC8B" w14:textId="77777777" w:rsidR="00FC7362" w:rsidRDefault="00FC7362" w:rsidP="0011597F">
      <w:r>
        <w:separator/>
      </w:r>
    </w:p>
  </w:endnote>
  <w:endnote w:type="continuationSeparator" w:id="0">
    <w:p w14:paraId="2B602993" w14:textId="77777777" w:rsidR="00FC7362" w:rsidRDefault="00FC7362" w:rsidP="00115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e364b11">
    <w:altName w:val="Cambria"/>
    <w:charset w:val="00"/>
    <w:family w:val="roman"/>
    <w:pitch w:val="default"/>
  </w:font>
  <w:font w:name="AdvOT02ce3bbb.I">
    <w:altName w:val="Cambria"/>
    <w:panose1 w:val="00000000000000000000"/>
    <w:charset w:val="00"/>
    <w:family w:val="roman"/>
    <w:notTrueType/>
    <w:pitch w:val="default"/>
  </w:font>
  <w:font w:name="AdvOT2e364b11+fb">
    <w:altName w:val="等线"/>
    <w:panose1 w:val="00000000000000000000"/>
    <w:charset w:val="00"/>
    <w:family w:val="roman"/>
    <w:notTrueType/>
    <w:pitch w:val="default"/>
  </w:font>
  <w:font w:name="AdvOT8608a8d1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LTStd-Roman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154AE" w14:textId="77777777" w:rsidR="00FC7362" w:rsidRDefault="00FC7362" w:rsidP="0011597F">
      <w:r>
        <w:separator/>
      </w:r>
    </w:p>
  </w:footnote>
  <w:footnote w:type="continuationSeparator" w:id="0">
    <w:p w14:paraId="65C9BAA2" w14:textId="77777777" w:rsidR="00FC7362" w:rsidRDefault="00FC7362" w:rsidP="00115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08"/>
    <w:rsid w:val="00022CDB"/>
    <w:rsid w:val="000341DC"/>
    <w:rsid w:val="000472D9"/>
    <w:rsid w:val="00071FBF"/>
    <w:rsid w:val="00083F3D"/>
    <w:rsid w:val="00097E9E"/>
    <w:rsid w:val="000A595C"/>
    <w:rsid w:val="000A6E99"/>
    <w:rsid w:val="000D7CE3"/>
    <w:rsid w:val="0011597F"/>
    <w:rsid w:val="00142530"/>
    <w:rsid w:val="001448B3"/>
    <w:rsid w:val="0016153C"/>
    <w:rsid w:val="00183919"/>
    <w:rsid w:val="001873C3"/>
    <w:rsid w:val="001B624E"/>
    <w:rsid w:val="001C0641"/>
    <w:rsid w:val="0023130D"/>
    <w:rsid w:val="0024220E"/>
    <w:rsid w:val="00246580"/>
    <w:rsid w:val="00284A14"/>
    <w:rsid w:val="00293561"/>
    <w:rsid w:val="002936E8"/>
    <w:rsid w:val="002A4E9F"/>
    <w:rsid w:val="002B0AD9"/>
    <w:rsid w:val="002E04E9"/>
    <w:rsid w:val="002E4F48"/>
    <w:rsid w:val="002E7800"/>
    <w:rsid w:val="002E7E51"/>
    <w:rsid w:val="002F0860"/>
    <w:rsid w:val="002F4D3C"/>
    <w:rsid w:val="002F6F2E"/>
    <w:rsid w:val="00303630"/>
    <w:rsid w:val="00322786"/>
    <w:rsid w:val="00330DE8"/>
    <w:rsid w:val="00340508"/>
    <w:rsid w:val="00361ECD"/>
    <w:rsid w:val="003628D1"/>
    <w:rsid w:val="00376F29"/>
    <w:rsid w:val="003A569D"/>
    <w:rsid w:val="003C0CF8"/>
    <w:rsid w:val="003C12A1"/>
    <w:rsid w:val="003C2C44"/>
    <w:rsid w:val="003E73C4"/>
    <w:rsid w:val="00437EE2"/>
    <w:rsid w:val="00441E67"/>
    <w:rsid w:val="0044445A"/>
    <w:rsid w:val="004552FD"/>
    <w:rsid w:val="00487084"/>
    <w:rsid w:val="00491C03"/>
    <w:rsid w:val="004A0BFD"/>
    <w:rsid w:val="004B1862"/>
    <w:rsid w:val="004B7D21"/>
    <w:rsid w:val="004C2CED"/>
    <w:rsid w:val="004C5D1E"/>
    <w:rsid w:val="004D3E29"/>
    <w:rsid w:val="004D5C19"/>
    <w:rsid w:val="004D7688"/>
    <w:rsid w:val="004F6233"/>
    <w:rsid w:val="005023BA"/>
    <w:rsid w:val="0051336F"/>
    <w:rsid w:val="005235AE"/>
    <w:rsid w:val="00547E2F"/>
    <w:rsid w:val="00580FBB"/>
    <w:rsid w:val="00593B93"/>
    <w:rsid w:val="005A6E2B"/>
    <w:rsid w:val="005D363D"/>
    <w:rsid w:val="005E3D33"/>
    <w:rsid w:val="00625D53"/>
    <w:rsid w:val="00630492"/>
    <w:rsid w:val="00652570"/>
    <w:rsid w:val="0065560C"/>
    <w:rsid w:val="00661297"/>
    <w:rsid w:val="00697FA7"/>
    <w:rsid w:val="006C2E28"/>
    <w:rsid w:val="007239BB"/>
    <w:rsid w:val="007434C7"/>
    <w:rsid w:val="00750E5F"/>
    <w:rsid w:val="007765A7"/>
    <w:rsid w:val="007B7C92"/>
    <w:rsid w:val="007D008B"/>
    <w:rsid w:val="007D3CD9"/>
    <w:rsid w:val="007D7DDD"/>
    <w:rsid w:val="007F1BA1"/>
    <w:rsid w:val="00802ED6"/>
    <w:rsid w:val="00806126"/>
    <w:rsid w:val="008F361B"/>
    <w:rsid w:val="008F42CC"/>
    <w:rsid w:val="0090145E"/>
    <w:rsid w:val="0091011D"/>
    <w:rsid w:val="0093419F"/>
    <w:rsid w:val="009641D7"/>
    <w:rsid w:val="00984CBE"/>
    <w:rsid w:val="009A0915"/>
    <w:rsid w:val="009A1607"/>
    <w:rsid w:val="009C4C51"/>
    <w:rsid w:val="009D50B1"/>
    <w:rsid w:val="009F1893"/>
    <w:rsid w:val="00A051E2"/>
    <w:rsid w:val="00A3408A"/>
    <w:rsid w:val="00A614FA"/>
    <w:rsid w:val="00A738FC"/>
    <w:rsid w:val="00A76D2F"/>
    <w:rsid w:val="00A905FC"/>
    <w:rsid w:val="00A92E23"/>
    <w:rsid w:val="00A93818"/>
    <w:rsid w:val="00A9417E"/>
    <w:rsid w:val="00B05870"/>
    <w:rsid w:val="00B128AF"/>
    <w:rsid w:val="00B20FF9"/>
    <w:rsid w:val="00B524C1"/>
    <w:rsid w:val="00B64144"/>
    <w:rsid w:val="00BB0EC9"/>
    <w:rsid w:val="00BD11AD"/>
    <w:rsid w:val="00BE4FE4"/>
    <w:rsid w:val="00BE5A7E"/>
    <w:rsid w:val="00C60D25"/>
    <w:rsid w:val="00C64D8E"/>
    <w:rsid w:val="00C7384B"/>
    <w:rsid w:val="00CA1467"/>
    <w:rsid w:val="00CB4B47"/>
    <w:rsid w:val="00CC4D00"/>
    <w:rsid w:val="00CC6161"/>
    <w:rsid w:val="00CD2783"/>
    <w:rsid w:val="00CD6DC1"/>
    <w:rsid w:val="00CE0B8D"/>
    <w:rsid w:val="00CF47BF"/>
    <w:rsid w:val="00D01E20"/>
    <w:rsid w:val="00D3152D"/>
    <w:rsid w:val="00D32E92"/>
    <w:rsid w:val="00D84671"/>
    <w:rsid w:val="00DA3D62"/>
    <w:rsid w:val="00E25179"/>
    <w:rsid w:val="00E2562E"/>
    <w:rsid w:val="00E549AF"/>
    <w:rsid w:val="00E6193A"/>
    <w:rsid w:val="00EA3B02"/>
    <w:rsid w:val="00EB61B8"/>
    <w:rsid w:val="00EC3E12"/>
    <w:rsid w:val="00EE6A53"/>
    <w:rsid w:val="00F14910"/>
    <w:rsid w:val="00F322A5"/>
    <w:rsid w:val="00F33415"/>
    <w:rsid w:val="00F37374"/>
    <w:rsid w:val="00F41547"/>
    <w:rsid w:val="00F517E6"/>
    <w:rsid w:val="00FC7362"/>
    <w:rsid w:val="00FE5657"/>
    <w:rsid w:val="00FE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46CE4"/>
  <w15:chartTrackingRefBased/>
  <w15:docId w15:val="{D7E6EABA-CE77-4EC9-9516-162B6E4D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4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59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59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5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597F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B20FF9"/>
    <w:rPr>
      <w:color w:val="0563C1" w:themeColor="hyperlink"/>
      <w:u w:val="single"/>
    </w:rPr>
  </w:style>
  <w:style w:type="character" w:customStyle="1" w:styleId="fontstyle21">
    <w:name w:val="fontstyle21"/>
    <w:basedOn w:val="a0"/>
    <w:rsid w:val="00491C03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a0"/>
    <w:rsid w:val="00491C03"/>
    <w:rPr>
      <w:rFonts w:ascii="AdvOT02ce3bbb.I" w:hAnsi="AdvOT02ce3bbb.I" w:hint="default"/>
      <w:b w:val="0"/>
      <w:bCs w:val="0"/>
      <w:i w:val="0"/>
      <w:iCs w:val="0"/>
      <w:color w:val="000000"/>
      <w:sz w:val="18"/>
      <w:szCs w:val="18"/>
    </w:rPr>
  </w:style>
  <w:style w:type="paragraph" w:styleId="a8">
    <w:name w:val="Revision"/>
    <w:hidden/>
    <w:uiPriority w:val="99"/>
    <w:semiHidden/>
    <w:rsid w:val="003628D1"/>
  </w:style>
  <w:style w:type="character" w:customStyle="1" w:styleId="fontstyle41">
    <w:name w:val="fontstyle41"/>
    <w:basedOn w:val="a0"/>
    <w:rsid w:val="00361ECD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51">
    <w:name w:val="fontstyle51"/>
    <w:basedOn w:val="a0"/>
    <w:rsid w:val="00361ECD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0363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036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zshang@sdu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eilin@njucm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904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园</dc:creator>
  <cp:keywords/>
  <dc:description/>
  <cp:lastModifiedBy>wei lin</cp:lastModifiedBy>
  <cp:revision>9</cp:revision>
  <cp:lastPrinted>2022-08-04T05:11:00Z</cp:lastPrinted>
  <dcterms:created xsi:type="dcterms:W3CDTF">2022-11-28T08:47:00Z</dcterms:created>
  <dcterms:modified xsi:type="dcterms:W3CDTF">2022-11-28T10:06:00Z</dcterms:modified>
</cp:coreProperties>
</file>