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E9" w:rsidRDefault="00915BA8" w:rsidP="001C488C">
      <w:pPr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 w:rsidR="00DB29E9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S</w:t>
      </w:r>
      <w:bookmarkStart w:id="0" w:name="_GoBack"/>
      <w:bookmarkEnd w:id="0"/>
      <w:r w:rsidR="00DB29E9">
        <w:rPr>
          <w:rFonts w:cs="Times New Roman"/>
          <w:b/>
          <w:szCs w:val="24"/>
        </w:rPr>
        <w:t>1</w:t>
      </w:r>
      <w:r w:rsidR="00DB29E9">
        <w:rPr>
          <w:rFonts w:cs="Times New Roman"/>
          <w:bCs/>
          <w:szCs w:val="24"/>
        </w:rPr>
        <w:t>. B</w:t>
      </w:r>
      <w:r w:rsidR="00DB29E9">
        <w:rPr>
          <w:bCs/>
        </w:rPr>
        <w:t xml:space="preserve">inding energy (kcal/mol) and post-dock analysis of the best conformational pose of </w:t>
      </w:r>
      <w:r w:rsidR="00DB29E9" w:rsidRPr="002A630B">
        <w:rPr>
          <w:rFonts w:cs="Times New Roman"/>
          <w:iCs/>
          <w:szCs w:val="24"/>
        </w:rPr>
        <w:t>bergapten</w:t>
      </w:r>
      <w:r w:rsidR="00DB29E9">
        <w:rPr>
          <w:bCs/>
        </w:rPr>
        <w:t xml:space="preserve"> with </w:t>
      </w:r>
      <w:r w:rsidR="00DB29E9">
        <w:rPr>
          <w:rFonts w:cs="Times New Roman"/>
          <w:bCs/>
          <w:szCs w:val="24"/>
        </w:rPr>
        <w:t>adrenergic α</w:t>
      </w:r>
      <w:r w:rsidR="00DB29E9">
        <w:rPr>
          <w:rFonts w:cs="Times New Roman"/>
          <w:bCs/>
          <w:szCs w:val="24"/>
          <w:vertAlign w:val="subscript"/>
        </w:rPr>
        <w:t>1</w:t>
      </w:r>
      <w:r w:rsidR="00DB29E9">
        <w:rPr>
          <w:rFonts w:cs="Times New Roman"/>
          <w:bCs/>
          <w:szCs w:val="24"/>
        </w:rPr>
        <w:t xml:space="preserve"> receptor, muscarinic M</w:t>
      </w:r>
      <w:r w:rsidR="00DB29E9">
        <w:rPr>
          <w:rFonts w:cs="Times New Roman"/>
          <w:bCs/>
          <w:szCs w:val="24"/>
          <w:vertAlign w:val="subscript"/>
        </w:rPr>
        <w:t>1</w:t>
      </w:r>
      <w:r w:rsidR="00DB29E9">
        <w:rPr>
          <w:rFonts w:cs="Times New Roman"/>
          <w:bCs/>
          <w:szCs w:val="24"/>
        </w:rPr>
        <w:t>, muscarinic M</w:t>
      </w:r>
      <w:r w:rsidR="00DB29E9">
        <w:rPr>
          <w:rFonts w:cs="Times New Roman"/>
          <w:bCs/>
          <w:szCs w:val="24"/>
          <w:vertAlign w:val="subscript"/>
        </w:rPr>
        <w:t>3</w:t>
      </w:r>
      <w:r w:rsidR="00DB29E9">
        <w:rPr>
          <w:rFonts w:cs="Times New Roman"/>
          <w:bCs/>
          <w:szCs w:val="24"/>
        </w:rPr>
        <w:t>, dopaminergic D</w:t>
      </w:r>
      <w:r w:rsidR="00DB29E9">
        <w:rPr>
          <w:rFonts w:cs="Times New Roman"/>
          <w:bCs/>
          <w:szCs w:val="24"/>
          <w:vertAlign w:val="subscript"/>
        </w:rPr>
        <w:t>2</w:t>
      </w:r>
      <w:r w:rsidR="001C488C">
        <w:rPr>
          <w:rFonts w:cs="Times New Roman"/>
          <w:bCs/>
          <w:szCs w:val="24"/>
        </w:rPr>
        <w:t>, calmodulin, voltage gated L-Type calcium channel, histaminergic H</w:t>
      </w:r>
      <w:r w:rsidR="001C488C">
        <w:rPr>
          <w:rFonts w:cs="Times New Roman"/>
          <w:bCs/>
          <w:szCs w:val="24"/>
          <w:vertAlign w:val="subscript"/>
        </w:rPr>
        <w:t xml:space="preserve">1, </w:t>
      </w:r>
      <w:r w:rsidR="001C488C">
        <w:rPr>
          <w:rFonts w:cs="Times New Roman"/>
          <w:bCs/>
          <w:szCs w:val="24"/>
        </w:rPr>
        <w:t>H</w:t>
      </w:r>
      <w:r w:rsidR="001C488C">
        <w:rPr>
          <w:rFonts w:cs="Times New Roman"/>
          <w:bCs/>
          <w:szCs w:val="24"/>
          <w:vertAlign w:val="superscript"/>
        </w:rPr>
        <w:t>+</w:t>
      </w:r>
      <w:r w:rsidR="001C488C">
        <w:rPr>
          <w:rFonts w:cs="Times New Roman"/>
          <w:bCs/>
          <w:szCs w:val="24"/>
        </w:rPr>
        <w:t>/K</w:t>
      </w:r>
      <w:r w:rsidR="001C488C">
        <w:rPr>
          <w:rFonts w:cs="Times New Roman"/>
          <w:bCs/>
          <w:szCs w:val="24"/>
          <w:vertAlign w:val="superscript"/>
        </w:rPr>
        <w:t>+</w:t>
      </w:r>
      <w:r w:rsidR="001C488C">
        <w:rPr>
          <w:rFonts w:cs="Times New Roman"/>
          <w:bCs/>
          <w:szCs w:val="24"/>
        </w:rPr>
        <w:t xml:space="preserve"> ATPase pump, histaminergic H</w:t>
      </w:r>
      <w:r w:rsidR="001C488C">
        <w:rPr>
          <w:rFonts w:cs="Times New Roman"/>
          <w:bCs/>
          <w:szCs w:val="24"/>
          <w:vertAlign w:val="subscript"/>
        </w:rPr>
        <w:t>2,</w:t>
      </w:r>
      <w:r w:rsidR="001C488C">
        <w:rPr>
          <w:rFonts w:cs="Times New Roman"/>
          <w:bCs/>
          <w:szCs w:val="24"/>
        </w:rPr>
        <w:t xml:space="preserve"> mu-opioid</w:t>
      </w:r>
      <w:r w:rsidR="00DB29E9">
        <w:rPr>
          <w:rFonts w:cs="Times New Roman"/>
          <w:bCs/>
          <w:szCs w:val="24"/>
        </w:rPr>
        <w:t>, and phosphodiesterase enzyme.</w:t>
      </w:r>
    </w:p>
    <w:tbl>
      <w:tblPr>
        <w:tblW w:w="136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760"/>
        <w:gridCol w:w="549"/>
        <w:gridCol w:w="1011"/>
        <w:gridCol w:w="551"/>
        <w:gridCol w:w="1011"/>
        <w:gridCol w:w="1571"/>
        <w:gridCol w:w="1103"/>
        <w:gridCol w:w="919"/>
        <w:gridCol w:w="459"/>
        <w:gridCol w:w="919"/>
        <w:gridCol w:w="735"/>
        <w:gridCol w:w="1011"/>
        <w:gridCol w:w="1655"/>
        <w:gridCol w:w="15"/>
      </w:tblGrid>
      <w:tr w:rsidR="00DB29E9" w:rsidRPr="00702054" w:rsidTr="000D630C">
        <w:trPr>
          <w:trHeight w:val="139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Target proteins</w:t>
            </w:r>
          </w:p>
        </w:tc>
        <w:tc>
          <w:tcPr>
            <w:tcW w:w="5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Bergapten</w:t>
            </w:r>
          </w:p>
        </w:tc>
        <w:tc>
          <w:tcPr>
            <w:tcW w:w="68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Standard drugs</w:t>
            </w:r>
          </w:p>
        </w:tc>
      </w:tr>
      <w:tr w:rsidR="00DB29E9" w:rsidRPr="00702054" w:rsidTr="000D630C">
        <w:trPr>
          <w:gridAfter w:val="1"/>
          <w:wAfter w:w="15" w:type="dxa"/>
          <w:trHeight w:val="589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E-value (kcal/mol)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H bonds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Amino acids</w:t>
            </w:r>
          </w:p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forming H bonds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Pi-Pi bonds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Amino acids</w:t>
            </w:r>
          </w:p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forming</w:t>
            </w:r>
          </w:p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Pi-Pi bonds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Amino acids forming other hydrophobic interactions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Standard drugs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E-value (kcal/mol)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H bonds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Amino acids forming H bonds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Pi-Pi bonds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Amino acids</w:t>
            </w:r>
          </w:p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forming</w:t>
            </w:r>
          </w:p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Pi-Pi bonds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02054">
              <w:rPr>
                <w:rFonts w:cs="Times New Roman"/>
                <w:b/>
                <w:bCs/>
                <w:sz w:val="22"/>
              </w:rPr>
              <w:t>Amino acids forming other hydrophobic interactions</w:t>
            </w:r>
          </w:p>
        </w:tc>
      </w:tr>
      <w:tr w:rsidR="00DB29E9" w:rsidRPr="00702054" w:rsidTr="000D630C">
        <w:trPr>
          <w:gridAfter w:val="1"/>
          <w:wAfter w:w="15" w:type="dxa"/>
          <w:trHeight w:val="491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Adrenergic α</w:t>
            </w:r>
            <w:r w:rsidRPr="00702054"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-7.1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TYR-B:316(2)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TYR-B:285, PHE-B:289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ILE-B:178, ASP-B:106, VAL-B:107(2), CYS-B:110(2), SER-B:192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Phenylephrine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-6.6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THR 111 SER 192 CYS 110 ASP 106 TYR 316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298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VAL 107(2) CYS 110 PHE 312</w:t>
            </w:r>
          </w:p>
        </w:tc>
      </w:tr>
      <w:tr w:rsidR="00DB29E9" w:rsidRPr="00702054" w:rsidTr="000D630C">
        <w:trPr>
          <w:gridAfter w:val="1"/>
          <w:wAfter w:w="15" w:type="dxa"/>
          <w:trHeight w:val="2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1C488C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</w:t>
            </w:r>
            <w:r w:rsidR="00DB29E9" w:rsidRPr="00702054">
              <w:rPr>
                <w:rFonts w:cs="Times New Roman"/>
                <w:sz w:val="22"/>
              </w:rPr>
              <w:t>uscarinic M</w:t>
            </w:r>
            <w:r w:rsidR="00DB29E9" w:rsidRPr="00702054">
              <w:rPr>
                <w:rFonts w:cs="Times New Roman"/>
                <w:sz w:val="22"/>
                <w:vertAlign w:val="subscript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-7.2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 381, TYR 82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 404(3)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ILE 180, LEU 102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Pirenzepine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-8.8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THR 189 TYR 381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TRP 400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LEU 183</w:t>
            </w:r>
          </w:p>
        </w:tc>
      </w:tr>
      <w:tr w:rsidR="00DB29E9" w:rsidRPr="00702054" w:rsidTr="000D630C">
        <w:trPr>
          <w:gridAfter w:val="1"/>
          <w:wAfter w:w="15" w:type="dxa"/>
          <w:trHeight w:val="8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muscarinic M</w:t>
            </w:r>
            <w:r w:rsidRPr="00702054">
              <w:rPr>
                <w:rFonts w:cs="Times New Roman"/>
                <w:sz w:val="22"/>
                <w:vertAlign w:val="subscript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-5.6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10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PRO 13(2), THR 7(6), ASN 9(2), GLU 8(6)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Atropine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-5.6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GLU 6, THR 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10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ALA 5 GLU 8(11) PRO 13(2) ASN 9(2) THR 7(3)</w:t>
            </w:r>
          </w:p>
        </w:tc>
      </w:tr>
      <w:tr w:rsidR="00DB29E9" w:rsidRPr="00702054" w:rsidTr="000D630C">
        <w:trPr>
          <w:gridAfter w:val="1"/>
          <w:wAfter w:w="15" w:type="dxa"/>
          <w:trHeight w:val="486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Dopaminergic D</w:t>
            </w:r>
            <w:r w:rsidRPr="00702054"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-6.3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ASN-A:1002, TRP-A:1158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VAL-A:1094(3), LYS-A:369(2), ASP-A:1092, ARG-A:220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Domperidone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-9.3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SER 193 TYR 408 TRP 413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389 PHE 189 HIS 393(2) TRP 100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VAL 115 VAL 190 ILE 184 PHE 189 TYR 408 TYR 416 VAL 91 LEU 94</w:t>
            </w:r>
          </w:p>
        </w:tc>
      </w:tr>
      <w:tr w:rsidR="00DB29E9" w:rsidRPr="00702054" w:rsidTr="000D630C">
        <w:trPr>
          <w:gridAfter w:val="1"/>
          <w:wAfter w:w="15" w:type="dxa"/>
          <w:trHeight w:val="496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Calmodulin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-5.7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ILE 125, VAL 136, MET 144(2), LEU 105(2)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Cs w:val="24"/>
              </w:rPr>
              <w:t>Calmidazolium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-8.2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 xml:space="preserve">LEU 105(3), VAL 136, ILE 100, ILE 125, PHE 92, VAL 108, MET 124(2), LEU 39(2), LEU 116, LEU 112(2), </w:t>
            </w:r>
            <w:r w:rsidRPr="00702054">
              <w:rPr>
                <w:rFonts w:cs="Times New Roman"/>
                <w:sz w:val="22"/>
              </w:rPr>
              <w:lastRenderedPageBreak/>
              <w:t>MET 109, LEU 18, VAL 35, PHE 19, ALA 15</w:t>
            </w:r>
          </w:p>
        </w:tc>
      </w:tr>
      <w:tr w:rsidR="00DB29E9" w:rsidRPr="00702054" w:rsidTr="000D630C">
        <w:trPr>
          <w:gridAfter w:val="1"/>
          <w:wAfter w:w="15" w:type="dxa"/>
          <w:trHeight w:val="747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lastRenderedPageBreak/>
              <w:t>Calcium channel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-6.3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ARG-A:228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VAL-A:339, PRO-A:337, ASP-A:384(3), ARG-A:228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Verapamil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-6.7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SER 334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308 PHE 63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63 ARG 312 VAL 223(3) PHE 308 ALA 62</w:t>
            </w:r>
          </w:p>
        </w:tc>
      </w:tr>
      <w:tr w:rsidR="00DB29E9" w:rsidRPr="00702054" w:rsidTr="000D630C">
        <w:trPr>
          <w:gridAfter w:val="1"/>
          <w:wAfter w:w="15" w:type="dxa"/>
          <w:trHeight w:val="64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Histaminergic H1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-6.3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TRP 93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ARG 175, ASP 183, ARG 97, CYS 100, LEU 101, CYS 180(2),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Pyrilamine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-6.3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GLY 1030 GLU 1011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1104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LEU 1032 GLY 1030 ALA 1073 ALA 1074 HIS 1031</w:t>
            </w:r>
          </w:p>
        </w:tc>
      </w:tr>
      <w:tr w:rsidR="00DB29E9" w:rsidRPr="00915BA8" w:rsidTr="000D630C">
        <w:trPr>
          <w:gridAfter w:val="1"/>
          <w:wAfter w:w="15" w:type="dxa"/>
          <w:trHeight w:val="59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H+/K+ ATPase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-8.1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THR 880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VAL 1000(3), LEU 62(3), PRO 1003, CYS 58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Omeprazole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-8.1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 799(2)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68228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  <w:lang w:val="es-CO"/>
              </w:rPr>
            </w:pPr>
            <w:r w:rsidRPr="00682284">
              <w:rPr>
                <w:rFonts w:cs="Times New Roman"/>
                <w:sz w:val="22"/>
                <w:lang w:val="es-CO"/>
              </w:rPr>
              <w:t>CYR 213(2) ALA 335(2) VAL 331(3) ALA 123(2) GLN 127 ILE 126 ASP 132</w:t>
            </w:r>
          </w:p>
        </w:tc>
      </w:tr>
      <w:tr w:rsidR="00DB29E9" w:rsidRPr="00915BA8" w:rsidTr="000D630C">
        <w:trPr>
          <w:gridAfter w:val="1"/>
          <w:wAfter w:w="15" w:type="dxa"/>
          <w:trHeight w:val="542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Histaminergic H2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-5.7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 278, TYR 94, SER 75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 78(2)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ALA 271(2), LEU 274, GLU 270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Ranitine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-5.7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SER 75(2) TYR 94 TYR 278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TYR 78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68228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  <w:lang w:val="es-CO"/>
              </w:rPr>
            </w:pPr>
            <w:r w:rsidRPr="00682284">
              <w:rPr>
                <w:rFonts w:cs="Times New Roman"/>
                <w:sz w:val="22"/>
                <w:lang w:val="es-CO"/>
              </w:rPr>
              <w:t>ALA 271 LYS 175 GLU 267 SER 75(2) GLN 79 TYR 78</w:t>
            </w:r>
          </w:p>
        </w:tc>
      </w:tr>
      <w:tr w:rsidR="00DB29E9" w:rsidRPr="00702054" w:rsidTr="000D630C">
        <w:trPr>
          <w:gridAfter w:val="1"/>
          <w:wAfter w:w="15" w:type="dxa"/>
          <w:trHeight w:val="332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Mu-opioid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-9.5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SER 189, THR 102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THR 274, CYS 148(2), CYS 317(2)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Cs w:val="24"/>
              </w:rPr>
              <w:t>loperamide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-9.5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ARG 150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VAL 320 HIS 62 CYS 317 CYS 148</w:t>
            </w:r>
          </w:p>
        </w:tc>
      </w:tr>
      <w:tr w:rsidR="00DB29E9" w:rsidRPr="00702054" w:rsidTr="000D630C">
        <w:trPr>
          <w:gridAfter w:val="1"/>
          <w:wAfter w:w="15" w:type="dxa"/>
          <w:trHeight w:val="24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Phosphodiesterase enzyme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-7.4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ASN 405, TYR 424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456(3), PHE 251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LEU 420(3), ILE 403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Papaverine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-8.1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GLU 453 TYR 424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PHE 456(2)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DB29E9" w:rsidRPr="00702054" w:rsidRDefault="00DB29E9" w:rsidP="000D630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702054">
              <w:rPr>
                <w:rFonts w:cs="Times New Roman"/>
                <w:sz w:val="22"/>
              </w:rPr>
              <w:t>ASP 402 LEU 420(2) TYR 424 HIS 296</w:t>
            </w:r>
          </w:p>
        </w:tc>
      </w:tr>
    </w:tbl>
    <w:p w:rsidR="004C5FCF" w:rsidRDefault="00915BA8" w:rsidP="00A94D7A">
      <w:pPr>
        <w:jc w:val="both"/>
      </w:pPr>
    </w:p>
    <w:sectPr w:rsidR="004C5FCF" w:rsidSect="00A94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E9"/>
    <w:rsid w:val="001C488C"/>
    <w:rsid w:val="004526C5"/>
    <w:rsid w:val="005C5A49"/>
    <w:rsid w:val="00915BA8"/>
    <w:rsid w:val="00986DC9"/>
    <w:rsid w:val="00A94D7A"/>
    <w:rsid w:val="00D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2C2B-DBE7-4B2D-81C1-C289900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E9"/>
    <w:pPr>
      <w:spacing w:after="0" w:line="480" w:lineRule="auto"/>
      <w:jc w:val="righ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M.A.J.U, ISB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Butt</dc:creator>
  <cp:keywords/>
  <dc:description/>
  <cp:lastModifiedBy>Hina Butt</cp:lastModifiedBy>
  <cp:revision>3</cp:revision>
  <dcterms:created xsi:type="dcterms:W3CDTF">2021-11-30T19:03:00Z</dcterms:created>
  <dcterms:modified xsi:type="dcterms:W3CDTF">2022-06-18T21:14:00Z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